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508" w:rsidRPr="00760A89" w:rsidRDefault="00B07508" w:rsidP="00B11249">
      <w:pPr>
        <w:rPr>
          <w:lang w:val="en-IE" w:eastAsia="ja-JP"/>
        </w:rPr>
      </w:pPr>
    </w:p>
    <w:p w:rsidR="00B07508" w:rsidRPr="00760A89" w:rsidRDefault="002D715F" w:rsidP="003431F4">
      <w:pPr>
        <w:jc w:val="center"/>
        <w:rPr>
          <w:lang w:val="en-IE" w:eastAsia="ja-JP"/>
        </w:rPr>
      </w:pPr>
      <w:r w:rsidRPr="00760A89">
        <w:rPr>
          <w:noProof/>
          <w:shd w:val="clear" w:color="auto" w:fill="3FBFB6"/>
        </w:rPr>
        <w:drawing>
          <wp:inline distT="0" distB="0" distL="0" distR="0" wp14:anchorId="1A2EC380" wp14:editId="0F0ED17B">
            <wp:extent cx="2214349" cy="1348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7315" cy="1381001"/>
                    </a:xfrm>
                    <a:prstGeom prst="rect">
                      <a:avLst/>
                    </a:prstGeom>
                    <a:noFill/>
                  </pic:spPr>
                </pic:pic>
              </a:graphicData>
            </a:graphic>
          </wp:inline>
        </w:drawing>
      </w:r>
      <w:r w:rsidR="001A3D8D" w:rsidRPr="00760A89">
        <w:rPr>
          <w:lang w:val="en-IE" w:eastAsia="ja-JP"/>
        </w:rPr>
        <w:t xml:space="preserve">     </w:t>
      </w:r>
      <w:r w:rsidR="001A3D8D" w:rsidRPr="00760A89">
        <w:rPr>
          <w:b/>
          <w:bCs/>
          <w:noProof/>
          <w:color w:val="FF0000"/>
          <w:sz w:val="36"/>
          <w:szCs w:val="36"/>
        </w:rPr>
        <w:drawing>
          <wp:inline distT="0" distB="0" distL="0" distR="0" wp14:anchorId="0A4CDFEA" wp14:editId="1F77DB23">
            <wp:extent cx="958850" cy="1325245"/>
            <wp:effectExtent l="0" t="0" r="0" b="8255"/>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Insert LA Logo"/>
                    <pic:cNvPicPr>
                      <a:picLocks noChangeAspect="1" noChangeArrowheads="1"/>
                    </pic:cNvPicPr>
                  </pic:nvPicPr>
                  <pic:blipFill>
                    <a:blip r:embed="rId12"/>
                    <a:stretch>
                      <a:fillRect/>
                    </a:stretch>
                  </pic:blipFill>
                  <pic:spPr bwMode="auto">
                    <a:xfrm>
                      <a:off x="0" y="0"/>
                      <a:ext cx="959295" cy="1325860"/>
                    </a:xfrm>
                    <a:prstGeom prst="rect">
                      <a:avLst/>
                    </a:prstGeom>
                    <a:noFill/>
                    <a:ln>
                      <a:noFill/>
                    </a:ln>
                  </pic:spPr>
                </pic:pic>
              </a:graphicData>
            </a:graphic>
          </wp:inline>
        </w:drawing>
      </w:r>
    </w:p>
    <w:p w:rsidR="00B07508" w:rsidRPr="00760A89" w:rsidRDefault="00B07508" w:rsidP="006D2CB1">
      <w:pPr>
        <w:shd w:val="clear" w:color="auto" w:fill="3FBFB6"/>
        <w:jc w:val="center"/>
        <w:rPr>
          <w:b/>
          <w:color w:val="FFFFFF" w:themeColor="background1"/>
          <w:sz w:val="36"/>
          <w:lang w:val="en-IE" w:eastAsia="ja-JP"/>
        </w:rPr>
      </w:pPr>
      <w:r w:rsidRPr="00760A89">
        <w:rPr>
          <w:b/>
          <w:color w:val="FFFFFF" w:themeColor="background1"/>
          <w:sz w:val="36"/>
          <w:lang w:val="en-IE" w:eastAsia="ja-JP"/>
        </w:rPr>
        <w:t>REQUEST FOR QUOTATION</w:t>
      </w:r>
    </w:p>
    <w:p w:rsidR="0057703F" w:rsidRPr="00760A89" w:rsidRDefault="0057703F" w:rsidP="006D2CB1">
      <w:pPr>
        <w:shd w:val="clear" w:color="auto" w:fill="3FBFB6"/>
        <w:jc w:val="center"/>
        <w:rPr>
          <w:b/>
          <w:color w:val="FFFFFF" w:themeColor="background1"/>
          <w:sz w:val="28"/>
          <w:lang w:val="en-IE" w:eastAsia="ja-JP"/>
        </w:rPr>
      </w:pPr>
      <w:r w:rsidRPr="00760A89">
        <w:rPr>
          <w:b/>
          <w:color w:val="FFFFFF" w:themeColor="background1"/>
          <w:sz w:val="28"/>
          <w:lang w:val="en-IE" w:eastAsia="ja-JP"/>
        </w:rPr>
        <w:t>FOR AGGREGATE SPEND UPTO €</w:t>
      </w:r>
      <w:r w:rsidR="00491C71" w:rsidRPr="00760A89">
        <w:rPr>
          <w:b/>
          <w:color w:val="FFFFFF" w:themeColor="background1"/>
          <w:sz w:val="28"/>
          <w:lang w:val="en-IE" w:eastAsia="ja-JP"/>
        </w:rPr>
        <w:t>50</w:t>
      </w:r>
      <w:r w:rsidRPr="00760A89">
        <w:rPr>
          <w:b/>
          <w:color w:val="FFFFFF" w:themeColor="background1"/>
          <w:sz w:val="28"/>
          <w:lang w:val="en-IE" w:eastAsia="ja-JP"/>
        </w:rPr>
        <w:t>,000 (Excl. VAT)</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477"/>
      </w:tblGrid>
      <w:tr w:rsidR="00EA62ED" w:rsidRPr="006D2CB1" w:rsidTr="00FE26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Borders>
              <w:top w:val="none" w:sz="0" w:space="0" w:color="auto"/>
              <w:left w:val="none" w:sz="0" w:space="0" w:color="auto"/>
              <w:bottom w:val="none" w:sz="0" w:space="0" w:color="auto"/>
              <w:right w:val="none" w:sz="0" w:space="0" w:color="auto"/>
            </w:tcBorders>
            <w:shd w:val="clear" w:color="auto" w:fill="D9D9D9" w:themeFill="background1" w:themeFillShade="D9"/>
          </w:tcPr>
          <w:p w:rsidR="00EA62ED" w:rsidRPr="006D2CB1" w:rsidRDefault="00EA62ED" w:rsidP="00EA62ED">
            <w:pPr>
              <w:jc w:val="center"/>
              <w:rPr>
                <w:rFonts w:eastAsiaTheme="minorEastAsia"/>
                <w:highlight w:val="yellow"/>
                <w:lang w:val="en-US" w:eastAsia="ja-JP"/>
              </w:rPr>
            </w:pPr>
            <w:r w:rsidRPr="006D2CB1">
              <w:rPr>
                <w:rFonts w:eastAsiaTheme="minorEastAsia"/>
                <w:lang w:val="en-IE" w:eastAsia="ja-JP"/>
              </w:rPr>
              <w:t xml:space="preserve">Subject of Quotation: Castlecomer Enterprise Centre Feasibility Study commissioned by Kilkenny County Council  </w:t>
            </w:r>
          </w:p>
        </w:tc>
      </w:tr>
      <w:tr w:rsidR="00EA62ED" w:rsidRPr="006D2CB1" w:rsidTr="00FE26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auto"/>
          </w:tcPr>
          <w:p w:rsidR="00EA62ED" w:rsidRPr="006D2CB1" w:rsidRDefault="00EA62ED" w:rsidP="00EA62ED">
            <w:pPr>
              <w:jc w:val="center"/>
              <w:rPr>
                <w:rFonts w:eastAsiaTheme="minorEastAsia"/>
                <w:shd w:val="clear" w:color="auto" w:fill="BFBFBF"/>
                <w:lang w:val="en-IE" w:eastAsia="ja-JP"/>
              </w:rPr>
            </w:pPr>
            <w:r w:rsidRPr="006D2CB1">
              <w:rPr>
                <w:rFonts w:eastAsiaTheme="minorEastAsia"/>
                <w:lang w:val="en-IE" w:eastAsia="ja-JP"/>
              </w:rPr>
              <w:t xml:space="preserve">Provision of Services to </w:t>
            </w:r>
            <w:r w:rsidRPr="006D2CB1">
              <w:t xml:space="preserve">develop a </w:t>
            </w:r>
            <w:r w:rsidRPr="006D2CB1">
              <w:rPr>
                <w:u w:val="single"/>
              </w:rPr>
              <w:t>basic</w:t>
            </w:r>
            <w:r w:rsidRPr="006D2CB1">
              <w:t xml:space="preserve"> business case to review their current business model and to underpin their expansion plans</w:t>
            </w:r>
          </w:p>
        </w:tc>
      </w:tr>
      <w:tr w:rsidR="00EA62ED" w:rsidRPr="006D2CB1" w:rsidTr="00FE26CD">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9D9D9" w:themeFill="background1" w:themeFillShade="D9"/>
          </w:tcPr>
          <w:p w:rsidR="00EA62ED" w:rsidRPr="006D2CB1" w:rsidRDefault="00EA62ED" w:rsidP="00EA62ED">
            <w:pPr>
              <w:rPr>
                <w:rFonts w:eastAsiaTheme="minorEastAsia"/>
                <w:lang w:val="en-IE" w:eastAsia="ja-JP"/>
              </w:rPr>
            </w:pPr>
            <w:r w:rsidRPr="006D2CB1">
              <w:rPr>
                <w:rFonts w:eastAsiaTheme="minorEastAsia"/>
                <w:lang w:val="en-IE" w:eastAsia="ja-JP"/>
              </w:rPr>
              <w:t>Key Dates</w:t>
            </w:r>
          </w:p>
        </w:tc>
      </w:tr>
      <w:tr w:rsidR="00EA62ED" w:rsidRPr="006D2CB1" w:rsidTr="00E617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D9D9D9" w:themeFill="background1" w:themeFillShade="D9"/>
          </w:tcPr>
          <w:p w:rsidR="00EA62ED" w:rsidRPr="006D2CB1" w:rsidRDefault="00EA62ED" w:rsidP="00EA62ED">
            <w:pPr>
              <w:rPr>
                <w:rFonts w:eastAsiaTheme="minorEastAsia"/>
                <w:lang w:val="en-IE" w:eastAsia="ja-JP"/>
              </w:rPr>
            </w:pPr>
            <w:r w:rsidRPr="006D2CB1">
              <w:rPr>
                <w:rFonts w:eastAsiaTheme="minorEastAsia"/>
                <w:lang w:val="en-IE" w:eastAsia="ja-JP"/>
              </w:rPr>
              <w:t>Issue Date</w:t>
            </w:r>
          </w:p>
        </w:tc>
        <w:tc>
          <w:tcPr>
            <w:tcW w:w="5477" w:type="dxa"/>
            <w:shd w:val="clear" w:color="auto" w:fill="auto"/>
          </w:tcPr>
          <w:p w:rsidR="00EA62ED" w:rsidRPr="006D2CB1" w:rsidRDefault="00EA62ED" w:rsidP="00EA62ED">
            <w:pPr>
              <w:cnfStyle w:val="000000100000" w:firstRow="0" w:lastRow="0" w:firstColumn="0" w:lastColumn="0" w:oddVBand="0" w:evenVBand="0" w:oddHBand="1" w:evenHBand="0" w:firstRowFirstColumn="0" w:firstRowLastColumn="0" w:lastRowFirstColumn="0" w:lastRowLastColumn="0"/>
              <w:rPr>
                <w:rFonts w:eastAsiaTheme="minorEastAsia"/>
                <w:color w:val="auto"/>
                <w:highlight w:val="lightGray"/>
                <w:lang w:val="en-IE" w:eastAsia="ja-JP"/>
              </w:rPr>
            </w:pPr>
            <w:r w:rsidRPr="006D2CB1">
              <w:rPr>
                <w:color w:val="auto"/>
                <w:lang w:val="en-IE"/>
              </w:rPr>
              <w:t>Tuesday, 6</w:t>
            </w:r>
            <w:r w:rsidRPr="006D2CB1">
              <w:rPr>
                <w:color w:val="auto"/>
                <w:vertAlign w:val="superscript"/>
                <w:lang w:val="en-IE"/>
              </w:rPr>
              <w:t>th</w:t>
            </w:r>
            <w:r w:rsidRPr="006D2CB1">
              <w:rPr>
                <w:color w:val="auto"/>
                <w:lang w:val="en-IE"/>
              </w:rPr>
              <w:t xml:space="preserve"> August 2024</w:t>
            </w:r>
          </w:p>
        </w:tc>
      </w:tr>
      <w:tr w:rsidR="00EA62ED" w:rsidRPr="006D2CB1" w:rsidTr="00FE26CD">
        <w:tc>
          <w:tcPr>
            <w:cnfStyle w:val="001000000000" w:firstRow="0" w:lastRow="0" w:firstColumn="1" w:lastColumn="0" w:oddVBand="0" w:evenVBand="0" w:oddHBand="0" w:evenHBand="0" w:firstRowFirstColumn="0" w:firstRowLastColumn="0" w:lastRowFirstColumn="0" w:lastRowLastColumn="0"/>
            <w:tcW w:w="3539" w:type="dxa"/>
            <w:shd w:val="clear" w:color="auto" w:fill="D9D9D9" w:themeFill="background1" w:themeFillShade="D9"/>
          </w:tcPr>
          <w:p w:rsidR="00EA62ED" w:rsidRPr="006D2CB1" w:rsidRDefault="00EA62ED" w:rsidP="00EA62ED">
            <w:pPr>
              <w:rPr>
                <w:rFonts w:eastAsiaTheme="minorEastAsia"/>
                <w:lang w:val="en-IE" w:eastAsia="ja-JP"/>
              </w:rPr>
            </w:pPr>
            <w:r w:rsidRPr="006D2CB1">
              <w:rPr>
                <w:rFonts w:eastAsiaTheme="minorEastAsia"/>
                <w:lang w:val="en-IE" w:eastAsia="ja-JP"/>
              </w:rPr>
              <w:t>Closing Date for Queries</w:t>
            </w:r>
          </w:p>
        </w:tc>
        <w:tc>
          <w:tcPr>
            <w:tcW w:w="5477" w:type="dxa"/>
            <w:shd w:val="clear" w:color="auto" w:fill="auto"/>
          </w:tcPr>
          <w:p w:rsidR="00EA62ED" w:rsidRPr="006D2CB1" w:rsidRDefault="00EA62ED" w:rsidP="00EA62ED">
            <w:pPr>
              <w:cnfStyle w:val="000000000000" w:firstRow="0" w:lastRow="0" w:firstColumn="0" w:lastColumn="0" w:oddVBand="0" w:evenVBand="0" w:oddHBand="0" w:evenHBand="0" w:firstRowFirstColumn="0" w:firstRowLastColumn="0" w:lastRowFirstColumn="0" w:lastRowLastColumn="0"/>
              <w:rPr>
                <w:rFonts w:eastAsiaTheme="minorEastAsia"/>
                <w:color w:val="FF0000"/>
                <w:highlight w:val="lightGray"/>
                <w:lang w:val="en-IE" w:eastAsia="ja-JP"/>
              </w:rPr>
            </w:pPr>
            <w:r w:rsidRPr="006D2CB1">
              <w:rPr>
                <w:color w:val="auto"/>
                <w:lang w:val="en-IE"/>
              </w:rPr>
              <w:t>16:00 (Local Time) on Wednesday, August 14</w:t>
            </w:r>
            <w:r w:rsidRPr="006D2CB1">
              <w:rPr>
                <w:color w:val="auto"/>
                <w:vertAlign w:val="superscript"/>
                <w:lang w:val="en-IE"/>
              </w:rPr>
              <w:t>th</w:t>
            </w:r>
            <w:r w:rsidRPr="006D2CB1">
              <w:rPr>
                <w:color w:val="auto"/>
                <w:lang w:val="en-IE"/>
              </w:rPr>
              <w:t xml:space="preserve"> 2024</w:t>
            </w:r>
          </w:p>
        </w:tc>
      </w:tr>
      <w:tr w:rsidR="00EA62ED" w:rsidRPr="006D2CB1" w:rsidTr="00FE26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D9D9D9" w:themeFill="background1" w:themeFillShade="D9"/>
          </w:tcPr>
          <w:p w:rsidR="00EA62ED" w:rsidRPr="006D2CB1" w:rsidRDefault="00EA62ED" w:rsidP="00EA62ED">
            <w:pPr>
              <w:rPr>
                <w:rFonts w:eastAsiaTheme="minorEastAsia"/>
                <w:lang w:val="en-IE" w:eastAsia="ja-JP"/>
              </w:rPr>
            </w:pPr>
            <w:r w:rsidRPr="006D2CB1">
              <w:rPr>
                <w:rFonts w:eastAsiaTheme="minorEastAsia"/>
                <w:lang w:val="en-IE" w:eastAsia="ja-JP"/>
              </w:rPr>
              <w:t>Closing Date for Quotations</w:t>
            </w:r>
          </w:p>
        </w:tc>
        <w:tc>
          <w:tcPr>
            <w:tcW w:w="5477" w:type="dxa"/>
            <w:shd w:val="clear" w:color="auto" w:fill="auto"/>
          </w:tcPr>
          <w:p w:rsidR="00EA62ED" w:rsidRPr="006D2CB1" w:rsidRDefault="00EA62ED" w:rsidP="00EA62ED">
            <w:pPr>
              <w:cnfStyle w:val="000000100000" w:firstRow="0" w:lastRow="0" w:firstColumn="0" w:lastColumn="0" w:oddVBand="0" w:evenVBand="0" w:oddHBand="1" w:evenHBand="0" w:firstRowFirstColumn="0" w:firstRowLastColumn="0" w:lastRowFirstColumn="0" w:lastRowLastColumn="0"/>
              <w:rPr>
                <w:rFonts w:eastAsiaTheme="minorEastAsia"/>
                <w:color w:val="FF0000"/>
                <w:highlight w:val="lightGray"/>
                <w:lang w:val="en-US" w:eastAsia="ja-JP"/>
              </w:rPr>
            </w:pPr>
            <w:bookmarkStart w:id="0" w:name="_Hlk153377230"/>
            <w:r w:rsidRPr="006D2CB1">
              <w:rPr>
                <w:color w:val="auto"/>
                <w:lang w:val="en-IE"/>
              </w:rPr>
              <w:t xml:space="preserve">16:00 (Local Time) on </w:t>
            </w:r>
            <w:bookmarkEnd w:id="0"/>
            <w:r w:rsidRPr="006D2CB1">
              <w:rPr>
                <w:color w:val="auto"/>
                <w:lang w:val="en-IE"/>
              </w:rPr>
              <w:t>Tuesday, August 27</w:t>
            </w:r>
            <w:r w:rsidRPr="006D2CB1">
              <w:rPr>
                <w:color w:val="auto"/>
                <w:vertAlign w:val="superscript"/>
                <w:lang w:val="en-IE"/>
              </w:rPr>
              <w:t>th</w:t>
            </w:r>
            <w:r w:rsidRPr="006D2CB1">
              <w:rPr>
                <w:color w:val="auto"/>
                <w:lang w:val="en-IE"/>
              </w:rPr>
              <w:t xml:space="preserve"> 2024</w:t>
            </w:r>
          </w:p>
        </w:tc>
      </w:tr>
      <w:tr w:rsidR="00EA62ED" w:rsidRPr="006D2CB1" w:rsidTr="00FE26CD">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9D9D9" w:themeFill="background1" w:themeFillShade="D9"/>
          </w:tcPr>
          <w:p w:rsidR="00EA62ED" w:rsidRPr="006D2CB1" w:rsidRDefault="00EA62ED" w:rsidP="00EA62ED">
            <w:pPr>
              <w:rPr>
                <w:rFonts w:eastAsiaTheme="minorEastAsia"/>
                <w:lang w:val="en-IE" w:eastAsia="ja-JP"/>
              </w:rPr>
            </w:pPr>
            <w:r w:rsidRPr="006D2CB1">
              <w:rPr>
                <w:rFonts w:eastAsiaTheme="minorEastAsia"/>
                <w:lang w:val="en-IE" w:eastAsia="ja-JP"/>
              </w:rPr>
              <w:t>Contact for Queries</w:t>
            </w:r>
          </w:p>
        </w:tc>
      </w:tr>
      <w:tr w:rsidR="00EA62ED" w:rsidRPr="006D2CB1" w:rsidTr="00FE26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FFFFFF" w:themeFill="background1"/>
          </w:tcPr>
          <w:p w:rsidR="00EA62ED" w:rsidRPr="006D2CB1" w:rsidRDefault="00EA62ED" w:rsidP="00EA62ED">
            <w:pPr>
              <w:spacing w:before="120" w:after="120"/>
              <w:rPr>
                <w:rFonts w:eastAsiaTheme="minorEastAsia"/>
                <w:bCs w:val="0"/>
                <w:color w:val="auto"/>
                <w:lang w:val="en-IE" w:eastAsia="ja-JP"/>
              </w:rPr>
            </w:pPr>
            <w:r w:rsidRPr="006D2CB1">
              <w:rPr>
                <w:rFonts w:eastAsiaTheme="minorEastAsia"/>
                <w:bCs w:val="0"/>
                <w:color w:val="auto"/>
                <w:lang w:val="en-IE" w:eastAsia="ja-JP"/>
              </w:rPr>
              <w:t>Via email to:</w:t>
            </w:r>
          </w:p>
          <w:p w:rsidR="00EA62ED" w:rsidRPr="006D2CB1" w:rsidRDefault="00EA62ED" w:rsidP="00EA62ED">
            <w:pPr>
              <w:spacing w:before="120" w:after="120"/>
              <w:rPr>
                <w:rFonts w:eastAsiaTheme="minorEastAsia"/>
                <w:bCs w:val="0"/>
                <w:color w:val="auto"/>
                <w:lang w:val="en-IE" w:eastAsia="ja-JP"/>
              </w:rPr>
            </w:pPr>
            <w:r w:rsidRPr="006D2CB1">
              <w:rPr>
                <w:rFonts w:eastAsiaTheme="minorEastAsia"/>
                <w:b w:val="0"/>
                <w:color w:val="auto"/>
                <w:lang w:val="en-IE" w:eastAsia="ja-JP"/>
              </w:rPr>
              <w:t xml:space="preserve">Catherine O’Connor, Economic Development Officer, Kilkenny County Council </w:t>
            </w:r>
          </w:p>
          <w:p w:rsidR="00EA62ED" w:rsidRPr="006D2CB1" w:rsidRDefault="00EA62ED" w:rsidP="00EA62ED">
            <w:pPr>
              <w:spacing w:before="120" w:after="120"/>
              <w:rPr>
                <w:rFonts w:eastAsiaTheme="minorEastAsia"/>
                <w:b w:val="0"/>
                <w:color w:val="auto"/>
                <w:lang w:val="en-IE" w:eastAsia="ja-JP"/>
              </w:rPr>
            </w:pPr>
            <w:r w:rsidRPr="006D2CB1">
              <w:rPr>
                <w:rFonts w:eastAsiaTheme="minorEastAsia"/>
                <w:b w:val="0"/>
                <w:color w:val="auto"/>
                <w:lang w:val="en-IE" w:eastAsia="ja-JP"/>
              </w:rPr>
              <w:t>marked</w:t>
            </w:r>
          </w:p>
          <w:p w:rsidR="00EA62ED" w:rsidRPr="006D2CB1" w:rsidRDefault="00EA62ED" w:rsidP="00EA62ED">
            <w:pPr>
              <w:spacing w:before="120" w:after="120"/>
              <w:rPr>
                <w:rFonts w:eastAsiaTheme="minorEastAsia"/>
                <w:bCs w:val="0"/>
                <w:color w:val="auto"/>
                <w:lang w:val="en-IE" w:eastAsia="ja-JP"/>
              </w:rPr>
            </w:pPr>
            <w:r w:rsidRPr="006D2CB1">
              <w:rPr>
                <w:rFonts w:eastAsiaTheme="minorEastAsia"/>
                <w:lang w:val="en-US" w:eastAsia="ja-JP"/>
              </w:rPr>
              <w:t xml:space="preserve"> ‘Castlecomer Enterprise Centre - Kilkenny County Council’</w:t>
            </w:r>
          </w:p>
          <w:p w:rsidR="00EA62ED" w:rsidRPr="006D2CB1" w:rsidRDefault="00624390" w:rsidP="00EA62ED">
            <w:pPr>
              <w:rPr>
                <w:rFonts w:eastAsia="Calibri"/>
                <w:b w:val="0"/>
                <w:bCs w:val="0"/>
              </w:rPr>
            </w:pPr>
            <w:hyperlink r:id="rId13" w:history="1">
              <w:r w:rsidR="00EA62ED" w:rsidRPr="006D2CB1">
                <w:rPr>
                  <w:rStyle w:val="Hyperlink"/>
                  <w:rFonts w:cs="Arial"/>
                </w:rPr>
                <w:t>catherine.oconnor@kilkennycoco.ie</w:t>
              </w:r>
            </w:hyperlink>
            <w:r w:rsidR="00EA62ED" w:rsidRPr="006D2CB1">
              <w:rPr>
                <w:b w:val="0"/>
                <w:bCs w:val="0"/>
              </w:rPr>
              <w:t xml:space="preserve">    </w:t>
            </w:r>
          </w:p>
          <w:p w:rsidR="00EA62ED" w:rsidRPr="006D2CB1" w:rsidRDefault="00EA62ED" w:rsidP="00EA62ED">
            <w:pPr>
              <w:rPr>
                <w:rFonts w:eastAsia="Calibri"/>
                <w:color w:val="0000FF"/>
                <w:u w:val="single"/>
              </w:rPr>
            </w:pPr>
          </w:p>
        </w:tc>
      </w:tr>
      <w:tr w:rsidR="00EA62ED" w:rsidRPr="006D2CB1" w:rsidTr="00FE26CD">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9D9D9" w:themeFill="background1" w:themeFillShade="D9"/>
          </w:tcPr>
          <w:p w:rsidR="00EA62ED" w:rsidRPr="006D2CB1" w:rsidRDefault="00EA62ED" w:rsidP="00EA62ED">
            <w:pPr>
              <w:rPr>
                <w:rFonts w:eastAsiaTheme="minorEastAsia"/>
                <w:lang w:val="en-IE" w:eastAsia="ja-JP"/>
              </w:rPr>
            </w:pPr>
            <w:r w:rsidRPr="006D2CB1">
              <w:rPr>
                <w:rFonts w:eastAsiaTheme="minorEastAsia"/>
                <w:lang w:val="en-IE" w:eastAsia="ja-JP"/>
              </w:rPr>
              <w:lastRenderedPageBreak/>
              <w:t xml:space="preserve">Format for submission of quotations – use the </w:t>
            </w:r>
            <w:r w:rsidRPr="006D2CB1">
              <w:rPr>
                <w:rFonts w:eastAsiaTheme="minorEastAsia"/>
                <w:u w:val="single"/>
                <w:lang w:val="en-IE" w:eastAsia="ja-JP"/>
              </w:rPr>
              <w:t>Quotation Response Document</w:t>
            </w:r>
            <w:r w:rsidRPr="006D2CB1">
              <w:rPr>
                <w:rFonts w:eastAsiaTheme="minorEastAsia"/>
                <w:lang w:val="en-IE" w:eastAsia="ja-JP"/>
              </w:rPr>
              <w:t xml:space="preserve"> provided</w:t>
            </w:r>
          </w:p>
        </w:tc>
      </w:tr>
      <w:tr w:rsidR="00EA62ED" w:rsidRPr="006D2CB1" w:rsidTr="00FE26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FFFFFF" w:themeFill="background1"/>
          </w:tcPr>
          <w:p w:rsidR="00EA62ED" w:rsidRPr="006D2CB1" w:rsidRDefault="00EA62ED" w:rsidP="00EA62ED">
            <w:pPr>
              <w:spacing w:before="120" w:after="120"/>
              <w:rPr>
                <w:rFonts w:eastAsiaTheme="minorEastAsia"/>
                <w:lang w:val="en-US" w:eastAsia="ja-JP"/>
              </w:rPr>
            </w:pPr>
            <w:r w:rsidRPr="006D2CB1">
              <w:rPr>
                <w:rFonts w:eastAsiaTheme="minorEastAsia"/>
                <w:lang w:val="en-US" w:eastAsia="ja-JP"/>
              </w:rPr>
              <w:t xml:space="preserve">Via email to: </w:t>
            </w:r>
          </w:p>
          <w:p w:rsidR="00EA62ED" w:rsidRPr="006D2CB1" w:rsidRDefault="00EA62ED" w:rsidP="00EA62ED">
            <w:pPr>
              <w:spacing w:before="120" w:after="120"/>
              <w:rPr>
                <w:rFonts w:eastAsiaTheme="minorEastAsia"/>
                <w:bCs w:val="0"/>
                <w:color w:val="auto"/>
                <w:lang w:val="en-IE" w:eastAsia="ja-JP"/>
              </w:rPr>
            </w:pPr>
            <w:r w:rsidRPr="006D2CB1">
              <w:rPr>
                <w:rFonts w:eastAsiaTheme="minorEastAsia"/>
                <w:b w:val="0"/>
                <w:color w:val="auto"/>
                <w:lang w:val="en-IE" w:eastAsia="ja-JP"/>
              </w:rPr>
              <w:t xml:space="preserve">Catherine O’Connor, Economic Development Officer, Kilkenny County Council </w:t>
            </w:r>
          </w:p>
          <w:p w:rsidR="00EA62ED" w:rsidRPr="006D2CB1" w:rsidRDefault="00EA62ED" w:rsidP="00EA62ED">
            <w:pPr>
              <w:spacing w:before="120" w:after="120"/>
              <w:rPr>
                <w:rFonts w:eastAsiaTheme="minorEastAsia"/>
                <w:b w:val="0"/>
                <w:color w:val="auto"/>
                <w:lang w:val="en-IE" w:eastAsia="ja-JP"/>
              </w:rPr>
            </w:pPr>
            <w:r w:rsidRPr="006D2CB1">
              <w:rPr>
                <w:rFonts w:eastAsiaTheme="minorEastAsia"/>
                <w:b w:val="0"/>
                <w:color w:val="auto"/>
                <w:lang w:val="en-IE" w:eastAsia="ja-JP"/>
              </w:rPr>
              <w:t>marked</w:t>
            </w:r>
          </w:p>
          <w:p w:rsidR="00EA62ED" w:rsidRPr="006D2CB1" w:rsidRDefault="00EA62ED" w:rsidP="00EA62ED">
            <w:pPr>
              <w:spacing w:before="120" w:after="120"/>
              <w:rPr>
                <w:rFonts w:eastAsiaTheme="minorEastAsia"/>
                <w:bCs w:val="0"/>
                <w:color w:val="auto"/>
                <w:lang w:val="en-IE" w:eastAsia="ja-JP"/>
              </w:rPr>
            </w:pPr>
            <w:r w:rsidRPr="006D2CB1">
              <w:rPr>
                <w:rFonts w:eastAsiaTheme="minorEastAsia"/>
                <w:lang w:val="en-US" w:eastAsia="ja-JP"/>
              </w:rPr>
              <w:t xml:space="preserve"> ‘Castlecomer Enterprise Centre - Kilkenny County Council’</w:t>
            </w:r>
          </w:p>
          <w:p w:rsidR="00EA62ED" w:rsidRPr="006D2CB1" w:rsidRDefault="00624390" w:rsidP="00EA62ED">
            <w:pPr>
              <w:rPr>
                <w:rFonts w:eastAsia="Calibri"/>
                <w:b w:val="0"/>
                <w:bCs w:val="0"/>
              </w:rPr>
            </w:pPr>
            <w:hyperlink r:id="rId14" w:history="1">
              <w:r w:rsidR="00EA62ED" w:rsidRPr="006D2CB1">
                <w:rPr>
                  <w:rStyle w:val="Hyperlink"/>
                  <w:rFonts w:cs="Arial"/>
                </w:rPr>
                <w:t>catherine.oconnor@kilkennycoco.ie</w:t>
              </w:r>
            </w:hyperlink>
            <w:r w:rsidR="00EA62ED" w:rsidRPr="006D2CB1">
              <w:rPr>
                <w:b w:val="0"/>
                <w:bCs w:val="0"/>
              </w:rPr>
              <w:t xml:space="preserve">    </w:t>
            </w:r>
          </w:p>
        </w:tc>
      </w:tr>
    </w:tbl>
    <w:p w:rsidR="008079B6" w:rsidRPr="006D2CB1" w:rsidRDefault="008079B6" w:rsidP="00B11249">
      <w:pPr>
        <w:spacing w:before="0" w:after="0" w:line="240" w:lineRule="auto"/>
        <w:rPr>
          <w:rFonts w:eastAsia="Times New Roman"/>
          <w:b/>
          <w:bCs/>
          <w:color w:val="FF0000"/>
          <w:sz w:val="28"/>
          <w:szCs w:val="28"/>
          <w:lang w:val="en-IE"/>
        </w:rPr>
      </w:pPr>
    </w:p>
    <w:p w:rsidR="00C8340D" w:rsidRPr="006D2CB1" w:rsidRDefault="00C8340D" w:rsidP="00B11249">
      <w:pPr>
        <w:spacing w:before="0" w:after="0" w:line="240" w:lineRule="auto"/>
        <w:rPr>
          <w:rFonts w:eastAsia="Times New Roman"/>
          <w:color w:val="FF0000"/>
          <w:lang w:val="en-IE"/>
        </w:rPr>
      </w:pPr>
    </w:p>
    <w:p w:rsidR="008079B6" w:rsidRPr="006D2CB1" w:rsidRDefault="00A718E2" w:rsidP="00B11249">
      <w:pPr>
        <w:shd w:val="clear" w:color="auto" w:fill="3FBFB6"/>
        <w:spacing w:before="0" w:after="0" w:line="240" w:lineRule="auto"/>
        <w:rPr>
          <w:rFonts w:eastAsia="Times New Roman"/>
          <w:b/>
          <w:bCs/>
          <w:color w:val="FFFFFF" w:themeColor="background1"/>
          <w:sz w:val="28"/>
          <w:szCs w:val="28"/>
          <w:lang w:val="en-IE"/>
        </w:rPr>
      </w:pPr>
      <w:r w:rsidRPr="006D2CB1">
        <w:rPr>
          <w:rFonts w:eastAsia="Times New Roman"/>
          <w:b/>
          <w:bCs/>
          <w:color w:val="FFFFFF" w:themeColor="background1"/>
          <w:sz w:val="28"/>
          <w:szCs w:val="28"/>
          <w:lang w:val="en-IE"/>
        </w:rPr>
        <w:t>CONTENTS</w:t>
      </w:r>
    </w:p>
    <w:p w:rsidR="008B0106" w:rsidRPr="006D2CB1" w:rsidRDefault="00B34DD2" w:rsidP="00B11249">
      <w:pPr>
        <w:pStyle w:val="TOC1"/>
        <w:tabs>
          <w:tab w:val="left" w:pos="1134"/>
          <w:tab w:val="right" w:leader="dot" w:pos="9016"/>
        </w:tabs>
        <w:rPr>
          <w:rFonts w:eastAsiaTheme="minorEastAsia"/>
          <w:noProof/>
          <w:color w:val="auto"/>
          <w:lang w:val="en-IE" w:eastAsia="en-IE"/>
        </w:rPr>
      </w:pPr>
      <w:r w:rsidRPr="006D2CB1">
        <w:rPr>
          <w:lang w:val="en-IE"/>
        </w:rPr>
        <w:fldChar w:fldCharType="begin"/>
      </w:r>
      <w:r w:rsidRPr="006D2CB1">
        <w:rPr>
          <w:lang w:val="en-IE"/>
        </w:rPr>
        <w:instrText xml:space="preserve"> TOC \o "1-3" \h \z \u </w:instrText>
      </w:r>
      <w:r w:rsidRPr="006D2CB1">
        <w:rPr>
          <w:lang w:val="en-IE"/>
        </w:rPr>
        <w:fldChar w:fldCharType="separate"/>
      </w:r>
      <w:hyperlink w:anchor="_Toc72957310" w:history="1">
        <w:r w:rsidR="008B0106" w:rsidRPr="006D2CB1">
          <w:rPr>
            <w:rStyle w:val="Hyperlink"/>
            <w:rFonts w:cs="Arial"/>
            <w:noProof/>
          </w:rPr>
          <w:t>1</w:t>
        </w:r>
        <w:r w:rsidR="008B0106" w:rsidRPr="006D2CB1">
          <w:rPr>
            <w:rFonts w:eastAsiaTheme="minorEastAsia"/>
            <w:noProof/>
            <w:color w:val="auto"/>
            <w:lang w:val="en-IE" w:eastAsia="en-IE"/>
          </w:rPr>
          <w:tab/>
        </w:r>
        <w:r w:rsidR="008B0106" w:rsidRPr="006D2CB1">
          <w:rPr>
            <w:rStyle w:val="Hyperlink"/>
            <w:rFonts w:cs="Arial"/>
            <w:noProof/>
          </w:rPr>
          <w:t>ABOUT THE CONTRACTING AUTHORITY</w:t>
        </w:r>
        <w:r w:rsidR="008B0106" w:rsidRPr="006D2CB1">
          <w:rPr>
            <w:noProof/>
            <w:webHidden/>
          </w:rPr>
          <w:tab/>
        </w:r>
        <w:r w:rsidR="008B0106" w:rsidRPr="006D2CB1">
          <w:rPr>
            <w:noProof/>
            <w:webHidden/>
          </w:rPr>
          <w:fldChar w:fldCharType="begin"/>
        </w:r>
        <w:r w:rsidR="008B0106" w:rsidRPr="006D2CB1">
          <w:rPr>
            <w:noProof/>
            <w:webHidden/>
          </w:rPr>
          <w:instrText xml:space="preserve"> PAGEREF _Toc72957310 \h </w:instrText>
        </w:r>
        <w:r w:rsidR="008B0106" w:rsidRPr="006D2CB1">
          <w:rPr>
            <w:noProof/>
            <w:webHidden/>
          </w:rPr>
        </w:r>
        <w:r w:rsidR="008B0106" w:rsidRPr="006D2CB1">
          <w:rPr>
            <w:noProof/>
            <w:webHidden/>
          </w:rPr>
          <w:fldChar w:fldCharType="separate"/>
        </w:r>
        <w:r w:rsidR="00961791" w:rsidRPr="006D2CB1">
          <w:rPr>
            <w:noProof/>
            <w:webHidden/>
          </w:rPr>
          <w:t>4</w:t>
        </w:r>
        <w:r w:rsidR="008B0106" w:rsidRPr="006D2CB1">
          <w:rPr>
            <w:noProof/>
            <w:webHidden/>
          </w:rPr>
          <w:fldChar w:fldCharType="end"/>
        </w:r>
      </w:hyperlink>
    </w:p>
    <w:p w:rsidR="008B0106" w:rsidRPr="006D2CB1" w:rsidRDefault="00624390" w:rsidP="00B11249">
      <w:pPr>
        <w:pStyle w:val="TOC2"/>
        <w:tabs>
          <w:tab w:val="left" w:pos="1134"/>
          <w:tab w:val="right" w:leader="dot" w:pos="9016"/>
        </w:tabs>
        <w:rPr>
          <w:rFonts w:eastAsiaTheme="minorEastAsia"/>
          <w:noProof/>
          <w:color w:val="auto"/>
          <w:lang w:val="en-IE" w:eastAsia="en-IE"/>
        </w:rPr>
      </w:pPr>
      <w:hyperlink w:anchor="_Toc72957311" w:history="1">
        <w:r w:rsidR="008B0106" w:rsidRPr="006D2CB1">
          <w:rPr>
            <w:rStyle w:val="Hyperlink"/>
            <w:rFonts w:cs="Arial"/>
            <w:noProof/>
          </w:rPr>
          <w:t>1.1</w:t>
        </w:r>
        <w:r w:rsidR="008B0106" w:rsidRPr="006D2CB1">
          <w:rPr>
            <w:rFonts w:eastAsiaTheme="minorEastAsia"/>
            <w:noProof/>
            <w:color w:val="auto"/>
            <w:lang w:val="en-IE" w:eastAsia="en-IE"/>
          </w:rPr>
          <w:tab/>
        </w:r>
        <w:r w:rsidR="008B0106" w:rsidRPr="006D2CB1">
          <w:rPr>
            <w:rStyle w:val="Hyperlink"/>
            <w:rFonts w:cs="Arial"/>
            <w:noProof/>
          </w:rPr>
          <w:t>The Contracting Authority</w:t>
        </w:r>
        <w:r w:rsidR="008B0106" w:rsidRPr="006D2CB1">
          <w:rPr>
            <w:noProof/>
            <w:webHidden/>
          </w:rPr>
          <w:tab/>
        </w:r>
        <w:r w:rsidR="008B0106" w:rsidRPr="006D2CB1">
          <w:rPr>
            <w:noProof/>
            <w:webHidden/>
          </w:rPr>
          <w:fldChar w:fldCharType="begin"/>
        </w:r>
        <w:r w:rsidR="008B0106" w:rsidRPr="006D2CB1">
          <w:rPr>
            <w:noProof/>
            <w:webHidden/>
          </w:rPr>
          <w:instrText xml:space="preserve"> PAGEREF _Toc72957311 \h </w:instrText>
        </w:r>
        <w:r w:rsidR="008B0106" w:rsidRPr="006D2CB1">
          <w:rPr>
            <w:noProof/>
            <w:webHidden/>
          </w:rPr>
        </w:r>
        <w:r w:rsidR="008B0106" w:rsidRPr="006D2CB1">
          <w:rPr>
            <w:noProof/>
            <w:webHidden/>
          </w:rPr>
          <w:fldChar w:fldCharType="separate"/>
        </w:r>
        <w:r w:rsidR="00961791" w:rsidRPr="006D2CB1">
          <w:rPr>
            <w:noProof/>
            <w:webHidden/>
          </w:rPr>
          <w:t>4</w:t>
        </w:r>
        <w:r w:rsidR="008B0106" w:rsidRPr="006D2CB1">
          <w:rPr>
            <w:noProof/>
            <w:webHidden/>
          </w:rPr>
          <w:fldChar w:fldCharType="end"/>
        </w:r>
      </w:hyperlink>
    </w:p>
    <w:p w:rsidR="008B0106" w:rsidRPr="006D2CB1" w:rsidRDefault="00624390" w:rsidP="00B11249">
      <w:pPr>
        <w:pStyle w:val="TOC2"/>
        <w:tabs>
          <w:tab w:val="left" w:pos="1134"/>
          <w:tab w:val="right" w:leader="dot" w:pos="9016"/>
        </w:tabs>
        <w:rPr>
          <w:rFonts w:eastAsiaTheme="minorEastAsia"/>
          <w:noProof/>
          <w:color w:val="auto"/>
          <w:lang w:val="en-IE" w:eastAsia="en-IE"/>
        </w:rPr>
      </w:pPr>
      <w:hyperlink w:anchor="_Toc72957312" w:history="1">
        <w:r w:rsidR="008B0106" w:rsidRPr="006D2CB1">
          <w:rPr>
            <w:rStyle w:val="Hyperlink"/>
            <w:rFonts w:cs="Arial"/>
            <w:noProof/>
          </w:rPr>
          <w:t>1.2</w:t>
        </w:r>
        <w:r w:rsidR="008B0106" w:rsidRPr="006D2CB1">
          <w:rPr>
            <w:rFonts w:eastAsiaTheme="minorEastAsia"/>
            <w:noProof/>
            <w:color w:val="auto"/>
            <w:lang w:val="en-IE" w:eastAsia="en-IE"/>
          </w:rPr>
          <w:tab/>
        </w:r>
        <w:r w:rsidR="008B0106" w:rsidRPr="006D2CB1">
          <w:rPr>
            <w:rStyle w:val="Hyperlink"/>
            <w:rFonts w:cs="Arial"/>
            <w:noProof/>
          </w:rPr>
          <w:t>Small and Medium Enterprise Participation</w:t>
        </w:r>
        <w:r w:rsidR="008B0106" w:rsidRPr="006D2CB1">
          <w:rPr>
            <w:noProof/>
            <w:webHidden/>
          </w:rPr>
          <w:tab/>
        </w:r>
        <w:r w:rsidR="008B0106" w:rsidRPr="006D2CB1">
          <w:rPr>
            <w:noProof/>
            <w:webHidden/>
          </w:rPr>
          <w:fldChar w:fldCharType="begin"/>
        </w:r>
        <w:r w:rsidR="008B0106" w:rsidRPr="006D2CB1">
          <w:rPr>
            <w:noProof/>
            <w:webHidden/>
          </w:rPr>
          <w:instrText xml:space="preserve"> PAGEREF _Toc72957312 \h </w:instrText>
        </w:r>
        <w:r w:rsidR="008B0106" w:rsidRPr="006D2CB1">
          <w:rPr>
            <w:noProof/>
            <w:webHidden/>
          </w:rPr>
        </w:r>
        <w:r w:rsidR="008B0106" w:rsidRPr="006D2CB1">
          <w:rPr>
            <w:noProof/>
            <w:webHidden/>
          </w:rPr>
          <w:fldChar w:fldCharType="separate"/>
        </w:r>
        <w:r w:rsidR="00961791" w:rsidRPr="006D2CB1">
          <w:rPr>
            <w:noProof/>
            <w:webHidden/>
          </w:rPr>
          <w:t>4</w:t>
        </w:r>
        <w:r w:rsidR="008B0106" w:rsidRPr="006D2CB1">
          <w:rPr>
            <w:noProof/>
            <w:webHidden/>
          </w:rPr>
          <w:fldChar w:fldCharType="end"/>
        </w:r>
      </w:hyperlink>
    </w:p>
    <w:p w:rsidR="008B0106" w:rsidRPr="006D2CB1" w:rsidRDefault="00624390" w:rsidP="00B11249">
      <w:pPr>
        <w:pStyle w:val="TOC1"/>
        <w:tabs>
          <w:tab w:val="left" w:pos="1134"/>
          <w:tab w:val="right" w:leader="dot" w:pos="9016"/>
        </w:tabs>
        <w:rPr>
          <w:rFonts w:eastAsiaTheme="minorEastAsia"/>
          <w:noProof/>
          <w:color w:val="auto"/>
          <w:lang w:val="en-IE" w:eastAsia="en-IE"/>
        </w:rPr>
      </w:pPr>
      <w:hyperlink w:anchor="_Toc72957313" w:history="1">
        <w:r w:rsidR="008B0106" w:rsidRPr="006D2CB1">
          <w:rPr>
            <w:rStyle w:val="Hyperlink"/>
            <w:rFonts w:cs="Arial"/>
            <w:noProof/>
          </w:rPr>
          <w:t>2.</w:t>
        </w:r>
        <w:r w:rsidR="008B0106" w:rsidRPr="006D2CB1">
          <w:rPr>
            <w:rFonts w:eastAsiaTheme="minorEastAsia"/>
            <w:noProof/>
            <w:color w:val="auto"/>
            <w:lang w:val="en-IE" w:eastAsia="en-IE"/>
          </w:rPr>
          <w:tab/>
        </w:r>
        <w:r w:rsidR="008B0106" w:rsidRPr="006D2CB1">
          <w:rPr>
            <w:rStyle w:val="Hyperlink"/>
            <w:rFonts w:cs="Arial"/>
            <w:noProof/>
          </w:rPr>
          <w:t>SCOPE OF REQUIREMENT</w:t>
        </w:r>
        <w:r w:rsidR="008B0106" w:rsidRPr="006D2CB1">
          <w:rPr>
            <w:noProof/>
            <w:webHidden/>
          </w:rPr>
          <w:tab/>
        </w:r>
        <w:r w:rsidR="008B0106" w:rsidRPr="006D2CB1">
          <w:rPr>
            <w:noProof/>
            <w:webHidden/>
          </w:rPr>
          <w:fldChar w:fldCharType="begin"/>
        </w:r>
        <w:r w:rsidR="008B0106" w:rsidRPr="006D2CB1">
          <w:rPr>
            <w:noProof/>
            <w:webHidden/>
          </w:rPr>
          <w:instrText xml:space="preserve"> PAGEREF _Toc72957313 \h </w:instrText>
        </w:r>
        <w:r w:rsidR="008B0106" w:rsidRPr="006D2CB1">
          <w:rPr>
            <w:noProof/>
            <w:webHidden/>
          </w:rPr>
        </w:r>
        <w:r w:rsidR="008B0106" w:rsidRPr="006D2CB1">
          <w:rPr>
            <w:noProof/>
            <w:webHidden/>
          </w:rPr>
          <w:fldChar w:fldCharType="separate"/>
        </w:r>
        <w:r w:rsidR="00961791" w:rsidRPr="006D2CB1">
          <w:rPr>
            <w:noProof/>
            <w:webHidden/>
          </w:rPr>
          <w:t>4</w:t>
        </w:r>
        <w:r w:rsidR="008B0106" w:rsidRPr="006D2CB1">
          <w:rPr>
            <w:noProof/>
            <w:webHidden/>
          </w:rPr>
          <w:fldChar w:fldCharType="end"/>
        </w:r>
      </w:hyperlink>
    </w:p>
    <w:p w:rsidR="008B0106" w:rsidRPr="006D2CB1" w:rsidRDefault="00624390" w:rsidP="001B1B5C">
      <w:pPr>
        <w:pStyle w:val="TOC2"/>
        <w:tabs>
          <w:tab w:val="left" w:pos="1134"/>
          <w:tab w:val="right" w:leader="dot" w:pos="9016"/>
        </w:tabs>
        <w:rPr>
          <w:rFonts w:eastAsiaTheme="minorEastAsia"/>
          <w:noProof/>
          <w:color w:val="auto"/>
          <w:lang w:val="en-IE" w:eastAsia="en-IE"/>
        </w:rPr>
      </w:pPr>
      <w:hyperlink w:anchor="_Toc72957315" w:history="1">
        <w:r w:rsidR="008B0106" w:rsidRPr="006D2CB1">
          <w:rPr>
            <w:rStyle w:val="Hyperlink"/>
            <w:rFonts w:cs="Arial"/>
            <w:noProof/>
          </w:rPr>
          <w:t>2.1</w:t>
        </w:r>
        <w:r w:rsidR="008B0106" w:rsidRPr="006D2CB1">
          <w:rPr>
            <w:rFonts w:eastAsiaTheme="minorEastAsia"/>
            <w:noProof/>
            <w:color w:val="auto"/>
            <w:lang w:val="en-IE" w:eastAsia="en-IE"/>
          </w:rPr>
          <w:tab/>
        </w:r>
        <w:r w:rsidR="008B0106" w:rsidRPr="006D2CB1">
          <w:rPr>
            <w:rStyle w:val="Hyperlink"/>
            <w:rFonts w:cs="Arial"/>
            <w:noProof/>
          </w:rPr>
          <w:t>Specification of Requirements</w:t>
        </w:r>
        <w:r w:rsidR="008B0106" w:rsidRPr="006D2CB1">
          <w:rPr>
            <w:noProof/>
            <w:webHidden/>
          </w:rPr>
          <w:tab/>
        </w:r>
        <w:r w:rsidR="008B0106" w:rsidRPr="006D2CB1">
          <w:rPr>
            <w:noProof/>
            <w:webHidden/>
          </w:rPr>
          <w:fldChar w:fldCharType="begin"/>
        </w:r>
        <w:r w:rsidR="008B0106" w:rsidRPr="006D2CB1">
          <w:rPr>
            <w:noProof/>
            <w:webHidden/>
          </w:rPr>
          <w:instrText xml:space="preserve"> PAGEREF _Toc72957315 \h </w:instrText>
        </w:r>
        <w:r w:rsidR="008B0106" w:rsidRPr="006D2CB1">
          <w:rPr>
            <w:noProof/>
            <w:webHidden/>
          </w:rPr>
        </w:r>
        <w:r w:rsidR="008B0106" w:rsidRPr="006D2CB1">
          <w:rPr>
            <w:noProof/>
            <w:webHidden/>
          </w:rPr>
          <w:fldChar w:fldCharType="separate"/>
        </w:r>
        <w:r w:rsidR="00961791" w:rsidRPr="006D2CB1">
          <w:rPr>
            <w:noProof/>
            <w:webHidden/>
          </w:rPr>
          <w:t>4</w:t>
        </w:r>
        <w:r w:rsidR="008B0106" w:rsidRPr="006D2CB1">
          <w:rPr>
            <w:noProof/>
            <w:webHidden/>
          </w:rPr>
          <w:fldChar w:fldCharType="end"/>
        </w:r>
      </w:hyperlink>
    </w:p>
    <w:p w:rsidR="008B0106" w:rsidRPr="006D2CB1" w:rsidRDefault="00624390" w:rsidP="00B11249">
      <w:pPr>
        <w:pStyle w:val="TOC2"/>
        <w:tabs>
          <w:tab w:val="left" w:pos="1134"/>
          <w:tab w:val="right" w:leader="dot" w:pos="9016"/>
        </w:tabs>
        <w:rPr>
          <w:rFonts w:eastAsiaTheme="minorEastAsia"/>
          <w:noProof/>
          <w:color w:val="auto"/>
          <w:lang w:val="en-IE" w:eastAsia="en-IE"/>
        </w:rPr>
      </w:pPr>
      <w:hyperlink w:anchor="_Toc72957319" w:history="1">
        <w:r w:rsidR="008B0106" w:rsidRPr="006D2CB1">
          <w:rPr>
            <w:rStyle w:val="Hyperlink"/>
            <w:rFonts w:cs="Arial"/>
            <w:noProof/>
          </w:rPr>
          <w:t>2.</w:t>
        </w:r>
        <w:r w:rsidR="001B1B5C" w:rsidRPr="006D2CB1">
          <w:rPr>
            <w:rStyle w:val="Hyperlink"/>
            <w:rFonts w:cs="Arial"/>
            <w:noProof/>
          </w:rPr>
          <w:t>2</w:t>
        </w:r>
        <w:r w:rsidR="008B0106" w:rsidRPr="006D2CB1">
          <w:rPr>
            <w:rFonts w:eastAsiaTheme="minorEastAsia"/>
            <w:noProof/>
            <w:color w:val="auto"/>
            <w:lang w:val="en-IE" w:eastAsia="en-IE"/>
          </w:rPr>
          <w:tab/>
        </w:r>
        <w:r w:rsidR="008B0106" w:rsidRPr="006D2CB1">
          <w:rPr>
            <w:rStyle w:val="Hyperlink"/>
            <w:rFonts w:cs="Arial"/>
            <w:noProof/>
          </w:rPr>
          <w:t>Pricing</w:t>
        </w:r>
        <w:r w:rsidR="008B0106" w:rsidRPr="006D2CB1">
          <w:rPr>
            <w:noProof/>
            <w:webHidden/>
          </w:rPr>
          <w:tab/>
        </w:r>
        <w:r w:rsidR="001B1B5C" w:rsidRPr="006D2CB1">
          <w:rPr>
            <w:noProof/>
            <w:webHidden/>
          </w:rPr>
          <w:t>5</w:t>
        </w:r>
      </w:hyperlink>
    </w:p>
    <w:p w:rsidR="008B0106" w:rsidRPr="006D2CB1" w:rsidRDefault="00624390" w:rsidP="00B11249">
      <w:pPr>
        <w:pStyle w:val="TOC2"/>
        <w:tabs>
          <w:tab w:val="left" w:pos="1134"/>
          <w:tab w:val="right" w:leader="dot" w:pos="9016"/>
        </w:tabs>
        <w:rPr>
          <w:rFonts w:eastAsiaTheme="minorEastAsia"/>
          <w:noProof/>
          <w:color w:val="auto"/>
          <w:lang w:val="en-IE" w:eastAsia="en-IE"/>
        </w:rPr>
      </w:pPr>
      <w:hyperlink w:anchor="_Toc72957320" w:history="1">
        <w:r w:rsidR="008B0106" w:rsidRPr="006D2CB1">
          <w:rPr>
            <w:rStyle w:val="Hyperlink"/>
            <w:rFonts w:cs="Arial"/>
            <w:noProof/>
          </w:rPr>
          <w:t>2.</w:t>
        </w:r>
        <w:r w:rsidR="001B1B5C" w:rsidRPr="006D2CB1">
          <w:rPr>
            <w:rStyle w:val="Hyperlink"/>
            <w:rFonts w:cs="Arial"/>
            <w:noProof/>
          </w:rPr>
          <w:t>3</w:t>
        </w:r>
        <w:r w:rsidR="008B0106" w:rsidRPr="006D2CB1">
          <w:rPr>
            <w:rFonts w:eastAsiaTheme="minorEastAsia"/>
            <w:noProof/>
            <w:color w:val="auto"/>
            <w:lang w:val="en-IE" w:eastAsia="en-IE"/>
          </w:rPr>
          <w:tab/>
        </w:r>
        <w:r w:rsidR="008B0106" w:rsidRPr="006D2CB1">
          <w:rPr>
            <w:rStyle w:val="Hyperlink"/>
            <w:rFonts w:cs="Arial"/>
            <w:noProof/>
          </w:rPr>
          <w:t>Review of Performance</w:t>
        </w:r>
        <w:r w:rsidR="008B0106" w:rsidRPr="006D2CB1">
          <w:rPr>
            <w:noProof/>
            <w:webHidden/>
          </w:rPr>
          <w:tab/>
        </w:r>
        <w:r w:rsidR="008B0106" w:rsidRPr="006D2CB1">
          <w:rPr>
            <w:noProof/>
            <w:webHidden/>
          </w:rPr>
          <w:fldChar w:fldCharType="begin"/>
        </w:r>
        <w:r w:rsidR="008B0106" w:rsidRPr="006D2CB1">
          <w:rPr>
            <w:noProof/>
            <w:webHidden/>
          </w:rPr>
          <w:instrText xml:space="preserve"> PAGEREF _Toc72957320 \h </w:instrText>
        </w:r>
        <w:r w:rsidR="008B0106" w:rsidRPr="006D2CB1">
          <w:rPr>
            <w:noProof/>
            <w:webHidden/>
          </w:rPr>
        </w:r>
        <w:r w:rsidR="008B0106" w:rsidRPr="006D2CB1">
          <w:rPr>
            <w:noProof/>
            <w:webHidden/>
          </w:rPr>
          <w:fldChar w:fldCharType="separate"/>
        </w:r>
        <w:r w:rsidR="00961791" w:rsidRPr="006D2CB1">
          <w:rPr>
            <w:noProof/>
            <w:webHidden/>
          </w:rPr>
          <w:t>6</w:t>
        </w:r>
        <w:r w:rsidR="008B0106" w:rsidRPr="006D2CB1">
          <w:rPr>
            <w:noProof/>
            <w:webHidden/>
          </w:rPr>
          <w:fldChar w:fldCharType="end"/>
        </w:r>
      </w:hyperlink>
    </w:p>
    <w:p w:rsidR="008B0106" w:rsidRPr="006D2CB1" w:rsidRDefault="00624390" w:rsidP="00B11249">
      <w:pPr>
        <w:pStyle w:val="TOC3"/>
        <w:tabs>
          <w:tab w:val="left" w:pos="1320"/>
        </w:tabs>
        <w:rPr>
          <w:rFonts w:eastAsiaTheme="minorEastAsia"/>
          <w:noProof/>
          <w:color w:val="auto"/>
          <w:lang w:val="en-IE" w:eastAsia="en-IE"/>
        </w:rPr>
      </w:pPr>
      <w:hyperlink w:anchor="_Toc72957321" w:history="1">
        <w:r w:rsidR="008B0106" w:rsidRPr="006D2CB1">
          <w:rPr>
            <w:rStyle w:val="Hyperlink"/>
            <w:rFonts w:cs="Arial"/>
            <w:noProof/>
          </w:rPr>
          <w:t>2.6.1</w:t>
        </w:r>
        <w:r w:rsidR="008B0106" w:rsidRPr="006D2CB1">
          <w:rPr>
            <w:rFonts w:eastAsiaTheme="minorEastAsia"/>
            <w:noProof/>
            <w:color w:val="auto"/>
            <w:lang w:val="en-IE" w:eastAsia="en-IE"/>
          </w:rPr>
          <w:tab/>
        </w:r>
        <w:r w:rsidR="008B0106" w:rsidRPr="006D2CB1">
          <w:rPr>
            <w:rStyle w:val="Hyperlink"/>
            <w:rFonts w:cs="Arial"/>
            <w:noProof/>
          </w:rPr>
          <w:t>Account Management</w:t>
        </w:r>
        <w:r w:rsidR="008B0106" w:rsidRPr="006D2CB1">
          <w:rPr>
            <w:noProof/>
            <w:webHidden/>
          </w:rPr>
          <w:tab/>
        </w:r>
        <w:r w:rsidR="008B0106" w:rsidRPr="006D2CB1">
          <w:rPr>
            <w:noProof/>
            <w:webHidden/>
          </w:rPr>
          <w:fldChar w:fldCharType="begin"/>
        </w:r>
        <w:r w:rsidR="008B0106" w:rsidRPr="006D2CB1">
          <w:rPr>
            <w:noProof/>
            <w:webHidden/>
          </w:rPr>
          <w:instrText xml:space="preserve"> PAGEREF _Toc72957321 \h </w:instrText>
        </w:r>
        <w:r w:rsidR="008B0106" w:rsidRPr="006D2CB1">
          <w:rPr>
            <w:noProof/>
            <w:webHidden/>
          </w:rPr>
        </w:r>
        <w:r w:rsidR="008B0106" w:rsidRPr="006D2CB1">
          <w:rPr>
            <w:noProof/>
            <w:webHidden/>
          </w:rPr>
          <w:fldChar w:fldCharType="separate"/>
        </w:r>
        <w:r w:rsidR="00961791" w:rsidRPr="006D2CB1">
          <w:rPr>
            <w:noProof/>
            <w:webHidden/>
          </w:rPr>
          <w:t>6</w:t>
        </w:r>
        <w:r w:rsidR="008B0106" w:rsidRPr="006D2CB1">
          <w:rPr>
            <w:noProof/>
            <w:webHidden/>
          </w:rPr>
          <w:fldChar w:fldCharType="end"/>
        </w:r>
      </w:hyperlink>
    </w:p>
    <w:p w:rsidR="008B0106" w:rsidRPr="006D2CB1" w:rsidRDefault="00624390" w:rsidP="00B11249">
      <w:pPr>
        <w:pStyle w:val="TOC3"/>
        <w:tabs>
          <w:tab w:val="left" w:pos="1320"/>
        </w:tabs>
        <w:rPr>
          <w:rFonts w:eastAsiaTheme="minorEastAsia"/>
          <w:noProof/>
          <w:color w:val="auto"/>
          <w:lang w:val="en-IE" w:eastAsia="en-IE"/>
        </w:rPr>
      </w:pPr>
      <w:hyperlink w:anchor="_Toc72957322" w:history="1">
        <w:r w:rsidR="008B0106" w:rsidRPr="006D2CB1">
          <w:rPr>
            <w:rStyle w:val="Hyperlink"/>
            <w:rFonts w:cs="Arial"/>
            <w:noProof/>
          </w:rPr>
          <w:t>2.6.2</w:t>
        </w:r>
        <w:r w:rsidR="008B0106" w:rsidRPr="006D2CB1">
          <w:rPr>
            <w:rFonts w:eastAsiaTheme="minorEastAsia"/>
            <w:noProof/>
            <w:color w:val="auto"/>
            <w:lang w:val="en-IE" w:eastAsia="en-IE"/>
          </w:rPr>
          <w:tab/>
        </w:r>
        <w:r w:rsidR="008B0106" w:rsidRPr="006D2CB1">
          <w:rPr>
            <w:rStyle w:val="Hyperlink"/>
            <w:rFonts w:cs="Arial"/>
            <w:noProof/>
          </w:rPr>
          <w:t>Invoicing</w:t>
        </w:r>
        <w:r w:rsidR="008B0106" w:rsidRPr="006D2CB1">
          <w:rPr>
            <w:noProof/>
            <w:webHidden/>
          </w:rPr>
          <w:tab/>
        </w:r>
        <w:r w:rsidR="008B0106" w:rsidRPr="006D2CB1">
          <w:rPr>
            <w:noProof/>
            <w:webHidden/>
          </w:rPr>
          <w:fldChar w:fldCharType="begin"/>
        </w:r>
        <w:r w:rsidR="008B0106" w:rsidRPr="006D2CB1">
          <w:rPr>
            <w:noProof/>
            <w:webHidden/>
          </w:rPr>
          <w:instrText xml:space="preserve"> PAGEREF _Toc72957322 \h </w:instrText>
        </w:r>
        <w:r w:rsidR="008B0106" w:rsidRPr="006D2CB1">
          <w:rPr>
            <w:noProof/>
            <w:webHidden/>
          </w:rPr>
        </w:r>
        <w:r w:rsidR="008B0106" w:rsidRPr="006D2CB1">
          <w:rPr>
            <w:noProof/>
            <w:webHidden/>
          </w:rPr>
          <w:fldChar w:fldCharType="separate"/>
        </w:r>
        <w:r w:rsidR="00961791" w:rsidRPr="006D2CB1">
          <w:rPr>
            <w:noProof/>
            <w:webHidden/>
          </w:rPr>
          <w:t>6</w:t>
        </w:r>
        <w:r w:rsidR="008B0106" w:rsidRPr="006D2CB1">
          <w:rPr>
            <w:noProof/>
            <w:webHidden/>
          </w:rPr>
          <w:fldChar w:fldCharType="end"/>
        </w:r>
      </w:hyperlink>
    </w:p>
    <w:p w:rsidR="008B0106" w:rsidRPr="006D2CB1" w:rsidRDefault="00624390" w:rsidP="00B11249">
      <w:pPr>
        <w:pStyle w:val="TOC2"/>
        <w:tabs>
          <w:tab w:val="left" w:pos="1134"/>
          <w:tab w:val="right" w:leader="dot" w:pos="9016"/>
        </w:tabs>
        <w:rPr>
          <w:rFonts w:eastAsiaTheme="minorEastAsia"/>
          <w:noProof/>
          <w:color w:val="auto"/>
          <w:lang w:val="en-IE" w:eastAsia="en-IE"/>
        </w:rPr>
      </w:pPr>
      <w:hyperlink w:anchor="_Toc72957323" w:history="1">
        <w:r w:rsidR="008B0106" w:rsidRPr="006D2CB1">
          <w:rPr>
            <w:rStyle w:val="Hyperlink"/>
            <w:rFonts w:cs="Arial"/>
            <w:noProof/>
          </w:rPr>
          <w:t>2.</w:t>
        </w:r>
        <w:r w:rsidR="001B1B5C" w:rsidRPr="006D2CB1">
          <w:rPr>
            <w:rStyle w:val="Hyperlink"/>
            <w:rFonts w:cs="Arial"/>
            <w:noProof/>
          </w:rPr>
          <w:t>4</w:t>
        </w:r>
        <w:r w:rsidR="008B0106" w:rsidRPr="006D2CB1">
          <w:rPr>
            <w:rFonts w:eastAsiaTheme="minorEastAsia"/>
            <w:noProof/>
            <w:color w:val="auto"/>
            <w:lang w:val="en-IE" w:eastAsia="en-IE"/>
          </w:rPr>
          <w:tab/>
        </w:r>
        <w:r w:rsidR="008B0106" w:rsidRPr="006D2CB1">
          <w:rPr>
            <w:rStyle w:val="Hyperlink"/>
            <w:rFonts w:cs="Arial"/>
            <w:noProof/>
          </w:rPr>
          <w:t>Award to Runner Up</w:t>
        </w:r>
        <w:r w:rsidR="008B0106" w:rsidRPr="006D2CB1">
          <w:rPr>
            <w:noProof/>
            <w:webHidden/>
          </w:rPr>
          <w:tab/>
        </w:r>
        <w:r w:rsidR="008B0106" w:rsidRPr="006D2CB1">
          <w:rPr>
            <w:noProof/>
            <w:webHidden/>
          </w:rPr>
          <w:fldChar w:fldCharType="begin"/>
        </w:r>
        <w:r w:rsidR="008B0106" w:rsidRPr="006D2CB1">
          <w:rPr>
            <w:noProof/>
            <w:webHidden/>
          </w:rPr>
          <w:instrText xml:space="preserve"> PAGEREF _Toc72957323 \h </w:instrText>
        </w:r>
        <w:r w:rsidR="008B0106" w:rsidRPr="006D2CB1">
          <w:rPr>
            <w:noProof/>
            <w:webHidden/>
          </w:rPr>
        </w:r>
        <w:r w:rsidR="008B0106" w:rsidRPr="006D2CB1">
          <w:rPr>
            <w:noProof/>
            <w:webHidden/>
          </w:rPr>
          <w:fldChar w:fldCharType="separate"/>
        </w:r>
        <w:r w:rsidR="00961791" w:rsidRPr="006D2CB1">
          <w:rPr>
            <w:noProof/>
            <w:webHidden/>
          </w:rPr>
          <w:t>6</w:t>
        </w:r>
        <w:r w:rsidR="008B0106" w:rsidRPr="006D2CB1">
          <w:rPr>
            <w:noProof/>
            <w:webHidden/>
          </w:rPr>
          <w:fldChar w:fldCharType="end"/>
        </w:r>
      </w:hyperlink>
    </w:p>
    <w:p w:rsidR="008B0106" w:rsidRPr="006D2CB1" w:rsidRDefault="00624390" w:rsidP="00B11249">
      <w:pPr>
        <w:pStyle w:val="TOC1"/>
        <w:tabs>
          <w:tab w:val="left" w:pos="1134"/>
          <w:tab w:val="right" w:leader="dot" w:pos="9016"/>
        </w:tabs>
        <w:rPr>
          <w:rFonts w:eastAsiaTheme="minorEastAsia"/>
          <w:noProof/>
          <w:color w:val="auto"/>
          <w:lang w:val="en-IE" w:eastAsia="en-IE"/>
        </w:rPr>
      </w:pPr>
      <w:hyperlink w:anchor="_Toc72957324" w:history="1">
        <w:r w:rsidR="008B0106" w:rsidRPr="006D2CB1">
          <w:rPr>
            <w:rStyle w:val="Hyperlink"/>
            <w:rFonts w:cs="Arial"/>
            <w:noProof/>
          </w:rPr>
          <w:t>3.</w:t>
        </w:r>
        <w:r w:rsidR="008B0106" w:rsidRPr="006D2CB1">
          <w:rPr>
            <w:rFonts w:eastAsiaTheme="minorEastAsia"/>
            <w:noProof/>
            <w:color w:val="auto"/>
            <w:lang w:val="en-IE" w:eastAsia="en-IE"/>
          </w:rPr>
          <w:tab/>
        </w:r>
        <w:r w:rsidR="008B0106" w:rsidRPr="006D2CB1">
          <w:rPr>
            <w:rStyle w:val="Hyperlink"/>
            <w:rFonts w:cs="Arial"/>
            <w:noProof/>
          </w:rPr>
          <w:t>EVALUATION CRITERIA</w:t>
        </w:r>
        <w:r w:rsidR="008B0106" w:rsidRPr="006D2CB1">
          <w:rPr>
            <w:noProof/>
            <w:webHidden/>
          </w:rPr>
          <w:tab/>
        </w:r>
        <w:r w:rsidR="008B0106" w:rsidRPr="006D2CB1">
          <w:rPr>
            <w:noProof/>
            <w:webHidden/>
          </w:rPr>
          <w:fldChar w:fldCharType="begin"/>
        </w:r>
        <w:r w:rsidR="008B0106" w:rsidRPr="006D2CB1">
          <w:rPr>
            <w:noProof/>
            <w:webHidden/>
          </w:rPr>
          <w:instrText xml:space="preserve"> PAGEREF _Toc72957324 \h </w:instrText>
        </w:r>
        <w:r w:rsidR="008B0106" w:rsidRPr="006D2CB1">
          <w:rPr>
            <w:noProof/>
            <w:webHidden/>
          </w:rPr>
        </w:r>
        <w:r w:rsidR="008B0106" w:rsidRPr="006D2CB1">
          <w:rPr>
            <w:noProof/>
            <w:webHidden/>
          </w:rPr>
          <w:fldChar w:fldCharType="separate"/>
        </w:r>
        <w:r w:rsidR="00961791" w:rsidRPr="006D2CB1">
          <w:rPr>
            <w:noProof/>
            <w:webHidden/>
          </w:rPr>
          <w:t>7</w:t>
        </w:r>
        <w:r w:rsidR="008B0106" w:rsidRPr="006D2CB1">
          <w:rPr>
            <w:noProof/>
            <w:webHidden/>
          </w:rPr>
          <w:fldChar w:fldCharType="end"/>
        </w:r>
      </w:hyperlink>
    </w:p>
    <w:p w:rsidR="008B0106" w:rsidRPr="006D2CB1" w:rsidRDefault="00624390" w:rsidP="00B11249">
      <w:pPr>
        <w:pStyle w:val="TOC2"/>
        <w:tabs>
          <w:tab w:val="left" w:pos="1134"/>
          <w:tab w:val="right" w:leader="dot" w:pos="9016"/>
        </w:tabs>
        <w:rPr>
          <w:rFonts w:eastAsiaTheme="minorEastAsia"/>
          <w:noProof/>
          <w:color w:val="auto"/>
          <w:lang w:val="en-IE" w:eastAsia="en-IE"/>
        </w:rPr>
      </w:pPr>
      <w:hyperlink w:anchor="_Toc72957326" w:history="1">
        <w:r w:rsidR="008B0106" w:rsidRPr="006D2CB1">
          <w:rPr>
            <w:rStyle w:val="Hyperlink"/>
            <w:rFonts w:cs="Arial"/>
            <w:noProof/>
          </w:rPr>
          <w:t>3.1</w:t>
        </w:r>
        <w:r w:rsidR="008B0106" w:rsidRPr="006D2CB1">
          <w:rPr>
            <w:rFonts w:eastAsiaTheme="minorEastAsia"/>
            <w:noProof/>
            <w:color w:val="auto"/>
            <w:lang w:val="en-IE" w:eastAsia="en-IE"/>
          </w:rPr>
          <w:tab/>
        </w:r>
        <w:r w:rsidR="008B0106" w:rsidRPr="006D2CB1">
          <w:rPr>
            <w:rStyle w:val="Hyperlink"/>
            <w:rFonts w:cs="Arial"/>
            <w:noProof/>
          </w:rPr>
          <w:t>Suitability</w:t>
        </w:r>
        <w:r w:rsidR="008B0106" w:rsidRPr="006D2CB1">
          <w:rPr>
            <w:noProof/>
            <w:webHidden/>
          </w:rPr>
          <w:tab/>
        </w:r>
        <w:r w:rsidR="008B0106" w:rsidRPr="006D2CB1">
          <w:rPr>
            <w:noProof/>
            <w:webHidden/>
          </w:rPr>
          <w:fldChar w:fldCharType="begin"/>
        </w:r>
        <w:r w:rsidR="008B0106" w:rsidRPr="006D2CB1">
          <w:rPr>
            <w:noProof/>
            <w:webHidden/>
          </w:rPr>
          <w:instrText xml:space="preserve"> PAGEREF _Toc72957326 \h </w:instrText>
        </w:r>
        <w:r w:rsidR="008B0106" w:rsidRPr="006D2CB1">
          <w:rPr>
            <w:noProof/>
            <w:webHidden/>
          </w:rPr>
        </w:r>
        <w:r w:rsidR="008B0106" w:rsidRPr="006D2CB1">
          <w:rPr>
            <w:noProof/>
            <w:webHidden/>
          </w:rPr>
          <w:fldChar w:fldCharType="separate"/>
        </w:r>
        <w:r w:rsidR="00961791" w:rsidRPr="006D2CB1">
          <w:rPr>
            <w:noProof/>
            <w:webHidden/>
          </w:rPr>
          <w:t>7</w:t>
        </w:r>
        <w:r w:rsidR="008B0106" w:rsidRPr="006D2CB1">
          <w:rPr>
            <w:noProof/>
            <w:webHidden/>
          </w:rPr>
          <w:fldChar w:fldCharType="end"/>
        </w:r>
      </w:hyperlink>
    </w:p>
    <w:p w:rsidR="008B0106" w:rsidRPr="006D2CB1" w:rsidRDefault="00624390" w:rsidP="00B11249">
      <w:pPr>
        <w:pStyle w:val="TOC2"/>
        <w:tabs>
          <w:tab w:val="left" w:pos="1134"/>
          <w:tab w:val="right" w:leader="dot" w:pos="9016"/>
        </w:tabs>
        <w:rPr>
          <w:rFonts w:eastAsiaTheme="minorEastAsia"/>
          <w:noProof/>
          <w:color w:val="auto"/>
          <w:lang w:val="en-IE" w:eastAsia="en-IE"/>
        </w:rPr>
      </w:pPr>
      <w:hyperlink w:anchor="_Toc72957327" w:history="1">
        <w:r w:rsidR="008B0106" w:rsidRPr="006D2CB1">
          <w:rPr>
            <w:rStyle w:val="Hyperlink"/>
            <w:rFonts w:cs="Arial"/>
            <w:noProof/>
          </w:rPr>
          <w:t>3.2</w:t>
        </w:r>
        <w:r w:rsidR="008B0106" w:rsidRPr="006D2CB1">
          <w:rPr>
            <w:rFonts w:eastAsiaTheme="minorEastAsia"/>
            <w:noProof/>
            <w:color w:val="auto"/>
            <w:lang w:val="en-IE" w:eastAsia="en-IE"/>
          </w:rPr>
          <w:tab/>
        </w:r>
        <w:r w:rsidR="008B0106" w:rsidRPr="006D2CB1">
          <w:rPr>
            <w:rStyle w:val="Hyperlink"/>
            <w:rFonts w:cs="Arial"/>
            <w:noProof/>
          </w:rPr>
          <w:t>Award Criteria</w:t>
        </w:r>
        <w:r w:rsidR="008B0106" w:rsidRPr="006D2CB1">
          <w:rPr>
            <w:noProof/>
            <w:webHidden/>
          </w:rPr>
          <w:tab/>
        </w:r>
        <w:r w:rsidR="008B0106" w:rsidRPr="006D2CB1">
          <w:rPr>
            <w:noProof/>
            <w:webHidden/>
          </w:rPr>
          <w:fldChar w:fldCharType="begin"/>
        </w:r>
        <w:r w:rsidR="008B0106" w:rsidRPr="006D2CB1">
          <w:rPr>
            <w:noProof/>
            <w:webHidden/>
          </w:rPr>
          <w:instrText xml:space="preserve"> PAGEREF _Toc72957327 \h </w:instrText>
        </w:r>
        <w:r w:rsidR="008B0106" w:rsidRPr="006D2CB1">
          <w:rPr>
            <w:noProof/>
            <w:webHidden/>
          </w:rPr>
        </w:r>
        <w:r w:rsidR="008B0106" w:rsidRPr="006D2CB1">
          <w:rPr>
            <w:noProof/>
            <w:webHidden/>
          </w:rPr>
          <w:fldChar w:fldCharType="separate"/>
        </w:r>
        <w:r w:rsidR="00961791" w:rsidRPr="006D2CB1">
          <w:rPr>
            <w:noProof/>
            <w:webHidden/>
          </w:rPr>
          <w:t>7</w:t>
        </w:r>
        <w:r w:rsidR="008B0106" w:rsidRPr="006D2CB1">
          <w:rPr>
            <w:noProof/>
            <w:webHidden/>
          </w:rPr>
          <w:fldChar w:fldCharType="end"/>
        </w:r>
      </w:hyperlink>
    </w:p>
    <w:p w:rsidR="008B0106" w:rsidRPr="006D2CB1" w:rsidRDefault="00624390" w:rsidP="00B11249">
      <w:pPr>
        <w:pStyle w:val="TOC2"/>
        <w:tabs>
          <w:tab w:val="left" w:pos="1134"/>
          <w:tab w:val="right" w:leader="dot" w:pos="9016"/>
        </w:tabs>
        <w:rPr>
          <w:rFonts w:eastAsiaTheme="minorEastAsia"/>
          <w:noProof/>
          <w:color w:val="auto"/>
          <w:lang w:val="en-IE" w:eastAsia="en-IE"/>
        </w:rPr>
      </w:pPr>
      <w:hyperlink w:anchor="_Toc72957328" w:history="1">
        <w:r w:rsidR="008B0106" w:rsidRPr="006D2CB1">
          <w:rPr>
            <w:rStyle w:val="Hyperlink"/>
            <w:rFonts w:cs="Arial"/>
            <w:noProof/>
            <w:lang w:eastAsia="ja-JP"/>
          </w:rPr>
          <w:t>3.3</w:t>
        </w:r>
        <w:r w:rsidR="008B0106" w:rsidRPr="006D2CB1">
          <w:rPr>
            <w:rFonts w:eastAsiaTheme="minorEastAsia"/>
            <w:noProof/>
            <w:color w:val="auto"/>
            <w:lang w:val="en-IE" w:eastAsia="en-IE"/>
          </w:rPr>
          <w:tab/>
        </w:r>
        <w:r w:rsidR="008B0106" w:rsidRPr="006D2CB1">
          <w:rPr>
            <w:rStyle w:val="Hyperlink"/>
            <w:rFonts w:cs="Arial"/>
            <w:noProof/>
            <w:lang w:eastAsia="ja-JP"/>
          </w:rPr>
          <w:t>Methodology for Calculating the Cost Score</w:t>
        </w:r>
        <w:r w:rsidR="008B0106" w:rsidRPr="006D2CB1">
          <w:rPr>
            <w:noProof/>
            <w:webHidden/>
          </w:rPr>
          <w:tab/>
        </w:r>
        <w:r w:rsidR="008B0106" w:rsidRPr="006D2CB1">
          <w:rPr>
            <w:noProof/>
            <w:webHidden/>
          </w:rPr>
          <w:fldChar w:fldCharType="begin"/>
        </w:r>
        <w:r w:rsidR="008B0106" w:rsidRPr="006D2CB1">
          <w:rPr>
            <w:noProof/>
            <w:webHidden/>
          </w:rPr>
          <w:instrText xml:space="preserve"> PAGEREF _Toc72957328 \h </w:instrText>
        </w:r>
        <w:r w:rsidR="008B0106" w:rsidRPr="006D2CB1">
          <w:rPr>
            <w:noProof/>
            <w:webHidden/>
          </w:rPr>
        </w:r>
        <w:r w:rsidR="008B0106" w:rsidRPr="006D2CB1">
          <w:rPr>
            <w:noProof/>
            <w:webHidden/>
          </w:rPr>
          <w:fldChar w:fldCharType="separate"/>
        </w:r>
        <w:r w:rsidR="00961791" w:rsidRPr="006D2CB1">
          <w:rPr>
            <w:noProof/>
            <w:webHidden/>
          </w:rPr>
          <w:t>9</w:t>
        </w:r>
        <w:r w:rsidR="008B0106" w:rsidRPr="006D2CB1">
          <w:rPr>
            <w:noProof/>
            <w:webHidden/>
          </w:rPr>
          <w:fldChar w:fldCharType="end"/>
        </w:r>
      </w:hyperlink>
    </w:p>
    <w:p w:rsidR="008B0106" w:rsidRPr="006D2CB1" w:rsidRDefault="00624390" w:rsidP="00B11249">
      <w:pPr>
        <w:pStyle w:val="TOC2"/>
        <w:tabs>
          <w:tab w:val="left" w:pos="1134"/>
          <w:tab w:val="right" w:leader="dot" w:pos="9016"/>
        </w:tabs>
        <w:rPr>
          <w:rFonts w:eastAsiaTheme="minorEastAsia"/>
          <w:noProof/>
          <w:color w:val="auto"/>
          <w:lang w:val="en-IE" w:eastAsia="en-IE"/>
        </w:rPr>
      </w:pPr>
      <w:hyperlink w:anchor="_Toc72957329" w:history="1">
        <w:r w:rsidR="008B0106" w:rsidRPr="006D2CB1">
          <w:rPr>
            <w:rStyle w:val="Hyperlink"/>
            <w:rFonts w:eastAsia="Times New Roman" w:cs="Arial"/>
            <w:noProof/>
          </w:rPr>
          <w:t>3.4</w:t>
        </w:r>
        <w:r w:rsidR="008B0106" w:rsidRPr="006D2CB1">
          <w:rPr>
            <w:rFonts w:eastAsiaTheme="minorEastAsia"/>
            <w:noProof/>
            <w:color w:val="auto"/>
            <w:lang w:val="en-IE" w:eastAsia="en-IE"/>
          </w:rPr>
          <w:tab/>
        </w:r>
        <w:r w:rsidR="008B0106" w:rsidRPr="006D2CB1">
          <w:rPr>
            <w:rStyle w:val="Hyperlink"/>
            <w:rFonts w:eastAsia="Times New Roman" w:cs="Arial"/>
            <w:noProof/>
          </w:rPr>
          <w:t>Methodology for Calculating Scoring of Qualitative Criteria</w:t>
        </w:r>
        <w:r w:rsidR="008B0106" w:rsidRPr="006D2CB1">
          <w:rPr>
            <w:noProof/>
            <w:webHidden/>
          </w:rPr>
          <w:tab/>
        </w:r>
        <w:r w:rsidR="008B0106" w:rsidRPr="006D2CB1">
          <w:rPr>
            <w:noProof/>
            <w:webHidden/>
          </w:rPr>
          <w:fldChar w:fldCharType="begin"/>
        </w:r>
        <w:r w:rsidR="008B0106" w:rsidRPr="006D2CB1">
          <w:rPr>
            <w:noProof/>
            <w:webHidden/>
          </w:rPr>
          <w:instrText xml:space="preserve"> PAGEREF _Toc72957329 \h </w:instrText>
        </w:r>
        <w:r w:rsidR="008B0106" w:rsidRPr="006D2CB1">
          <w:rPr>
            <w:noProof/>
            <w:webHidden/>
          </w:rPr>
        </w:r>
        <w:r w:rsidR="008B0106" w:rsidRPr="006D2CB1">
          <w:rPr>
            <w:noProof/>
            <w:webHidden/>
          </w:rPr>
          <w:fldChar w:fldCharType="separate"/>
        </w:r>
        <w:r w:rsidR="00961791" w:rsidRPr="006D2CB1">
          <w:rPr>
            <w:noProof/>
            <w:webHidden/>
          </w:rPr>
          <w:t>10</w:t>
        </w:r>
        <w:r w:rsidR="008B0106" w:rsidRPr="006D2CB1">
          <w:rPr>
            <w:noProof/>
            <w:webHidden/>
          </w:rPr>
          <w:fldChar w:fldCharType="end"/>
        </w:r>
      </w:hyperlink>
    </w:p>
    <w:p w:rsidR="008B0106" w:rsidRPr="006D2CB1" w:rsidRDefault="00624390" w:rsidP="00B11249">
      <w:pPr>
        <w:pStyle w:val="TOC1"/>
        <w:tabs>
          <w:tab w:val="left" w:pos="1134"/>
          <w:tab w:val="right" w:leader="dot" w:pos="9016"/>
        </w:tabs>
        <w:rPr>
          <w:rFonts w:eastAsiaTheme="minorEastAsia"/>
          <w:noProof/>
          <w:color w:val="auto"/>
          <w:lang w:val="en-IE" w:eastAsia="en-IE"/>
        </w:rPr>
      </w:pPr>
      <w:hyperlink w:anchor="_Toc72957330" w:history="1">
        <w:r w:rsidR="008B0106" w:rsidRPr="006D2CB1">
          <w:rPr>
            <w:rStyle w:val="Hyperlink"/>
            <w:rFonts w:cs="Arial"/>
            <w:noProof/>
          </w:rPr>
          <w:t>4.</w:t>
        </w:r>
        <w:r w:rsidR="008B0106" w:rsidRPr="006D2CB1">
          <w:rPr>
            <w:rFonts w:eastAsiaTheme="minorEastAsia"/>
            <w:noProof/>
            <w:color w:val="auto"/>
            <w:lang w:val="en-IE" w:eastAsia="en-IE"/>
          </w:rPr>
          <w:tab/>
        </w:r>
        <w:r w:rsidR="008B0106" w:rsidRPr="006D2CB1">
          <w:rPr>
            <w:rStyle w:val="Hyperlink"/>
            <w:rFonts w:cs="Arial"/>
            <w:noProof/>
          </w:rPr>
          <w:t>FORMAT OF RESPONSE</w:t>
        </w:r>
        <w:r w:rsidR="008B0106" w:rsidRPr="006D2CB1">
          <w:rPr>
            <w:noProof/>
            <w:webHidden/>
          </w:rPr>
          <w:tab/>
        </w:r>
        <w:r w:rsidR="008B0106" w:rsidRPr="006D2CB1">
          <w:rPr>
            <w:noProof/>
            <w:webHidden/>
          </w:rPr>
          <w:fldChar w:fldCharType="begin"/>
        </w:r>
        <w:r w:rsidR="008B0106" w:rsidRPr="006D2CB1">
          <w:rPr>
            <w:noProof/>
            <w:webHidden/>
          </w:rPr>
          <w:instrText xml:space="preserve"> PAGEREF _Toc72957330 \h </w:instrText>
        </w:r>
        <w:r w:rsidR="008B0106" w:rsidRPr="006D2CB1">
          <w:rPr>
            <w:noProof/>
            <w:webHidden/>
          </w:rPr>
        </w:r>
        <w:r w:rsidR="008B0106" w:rsidRPr="006D2CB1">
          <w:rPr>
            <w:noProof/>
            <w:webHidden/>
          </w:rPr>
          <w:fldChar w:fldCharType="separate"/>
        </w:r>
        <w:r w:rsidR="00961791" w:rsidRPr="006D2CB1">
          <w:rPr>
            <w:noProof/>
            <w:webHidden/>
          </w:rPr>
          <w:t>11</w:t>
        </w:r>
        <w:r w:rsidR="008B0106" w:rsidRPr="006D2CB1">
          <w:rPr>
            <w:noProof/>
            <w:webHidden/>
          </w:rPr>
          <w:fldChar w:fldCharType="end"/>
        </w:r>
      </w:hyperlink>
    </w:p>
    <w:p w:rsidR="008B0106" w:rsidRPr="006D2CB1" w:rsidRDefault="00624390" w:rsidP="00B11249">
      <w:pPr>
        <w:pStyle w:val="TOC1"/>
        <w:tabs>
          <w:tab w:val="left" w:pos="1134"/>
          <w:tab w:val="right" w:leader="dot" w:pos="9016"/>
        </w:tabs>
        <w:rPr>
          <w:rFonts w:eastAsiaTheme="minorEastAsia"/>
          <w:noProof/>
          <w:color w:val="auto"/>
          <w:lang w:val="en-IE" w:eastAsia="en-IE"/>
        </w:rPr>
      </w:pPr>
      <w:hyperlink w:anchor="_Toc72957331" w:history="1">
        <w:r w:rsidR="008B0106" w:rsidRPr="006D2CB1">
          <w:rPr>
            <w:rStyle w:val="Hyperlink"/>
            <w:rFonts w:cs="Arial"/>
            <w:noProof/>
          </w:rPr>
          <w:t>5.</w:t>
        </w:r>
        <w:r w:rsidR="008B0106" w:rsidRPr="006D2CB1">
          <w:rPr>
            <w:rFonts w:eastAsiaTheme="minorEastAsia"/>
            <w:noProof/>
            <w:color w:val="auto"/>
            <w:lang w:val="en-IE" w:eastAsia="en-IE"/>
          </w:rPr>
          <w:tab/>
        </w:r>
        <w:r w:rsidR="008B0106" w:rsidRPr="006D2CB1">
          <w:rPr>
            <w:rStyle w:val="Hyperlink"/>
            <w:rFonts w:cs="Arial"/>
            <w:noProof/>
          </w:rPr>
          <w:t>INSTRUCTIONS FOR ECONOMIC OPERATORS QUOTING</w:t>
        </w:r>
        <w:r w:rsidR="008B0106" w:rsidRPr="006D2CB1">
          <w:rPr>
            <w:noProof/>
            <w:webHidden/>
          </w:rPr>
          <w:tab/>
        </w:r>
        <w:r w:rsidR="008B0106" w:rsidRPr="006D2CB1">
          <w:rPr>
            <w:noProof/>
            <w:webHidden/>
          </w:rPr>
          <w:fldChar w:fldCharType="begin"/>
        </w:r>
        <w:r w:rsidR="008B0106" w:rsidRPr="006D2CB1">
          <w:rPr>
            <w:noProof/>
            <w:webHidden/>
          </w:rPr>
          <w:instrText xml:space="preserve"> PAGEREF _Toc72957331 \h </w:instrText>
        </w:r>
        <w:r w:rsidR="008B0106" w:rsidRPr="006D2CB1">
          <w:rPr>
            <w:noProof/>
            <w:webHidden/>
          </w:rPr>
        </w:r>
        <w:r w:rsidR="008B0106" w:rsidRPr="006D2CB1">
          <w:rPr>
            <w:noProof/>
            <w:webHidden/>
          </w:rPr>
          <w:fldChar w:fldCharType="separate"/>
        </w:r>
        <w:r w:rsidR="00961791" w:rsidRPr="006D2CB1">
          <w:rPr>
            <w:noProof/>
            <w:webHidden/>
          </w:rPr>
          <w:t>11</w:t>
        </w:r>
        <w:r w:rsidR="008B0106" w:rsidRPr="006D2CB1">
          <w:rPr>
            <w:noProof/>
            <w:webHidden/>
          </w:rPr>
          <w:fldChar w:fldCharType="end"/>
        </w:r>
      </w:hyperlink>
    </w:p>
    <w:p w:rsidR="008B0106" w:rsidRPr="006D2CB1" w:rsidRDefault="00624390" w:rsidP="00B11249">
      <w:pPr>
        <w:pStyle w:val="TOC2"/>
        <w:tabs>
          <w:tab w:val="left" w:pos="1134"/>
          <w:tab w:val="right" w:leader="dot" w:pos="9016"/>
        </w:tabs>
        <w:rPr>
          <w:rFonts w:eastAsiaTheme="minorEastAsia"/>
          <w:noProof/>
          <w:color w:val="auto"/>
          <w:lang w:val="en-IE" w:eastAsia="en-IE"/>
        </w:rPr>
      </w:pPr>
      <w:hyperlink w:anchor="_Toc72957334" w:history="1">
        <w:r w:rsidR="008B0106" w:rsidRPr="006D2CB1">
          <w:rPr>
            <w:rStyle w:val="Hyperlink"/>
            <w:rFonts w:cs="Arial"/>
            <w:noProof/>
          </w:rPr>
          <w:t>5.1</w:t>
        </w:r>
        <w:r w:rsidR="008B0106" w:rsidRPr="006D2CB1">
          <w:rPr>
            <w:rFonts w:eastAsiaTheme="minorEastAsia"/>
            <w:noProof/>
            <w:color w:val="auto"/>
            <w:lang w:val="en-IE" w:eastAsia="en-IE"/>
          </w:rPr>
          <w:tab/>
        </w:r>
        <w:r w:rsidR="008B0106" w:rsidRPr="006D2CB1">
          <w:rPr>
            <w:rStyle w:val="Hyperlink"/>
            <w:rFonts w:cs="Arial"/>
            <w:noProof/>
          </w:rPr>
          <w:t>Closing Date</w:t>
        </w:r>
        <w:r w:rsidR="008B0106" w:rsidRPr="006D2CB1">
          <w:rPr>
            <w:noProof/>
            <w:webHidden/>
          </w:rPr>
          <w:tab/>
        </w:r>
        <w:r w:rsidR="008B0106" w:rsidRPr="006D2CB1">
          <w:rPr>
            <w:noProof/>
            <w:webHidden/>
          </w:rPr>
          <w:fldChar w:fldCharType="begin"/>
        </w:r>
        <w:r w:rsidR="008B0106" w:rsidRPr="006D2CB1">
          <w:rPr>
            <w:noProof/>
            <w:webHidden/>
          </w:rPr>
          <w:instrText xml:space="preserve"> PAGEREF _Toc72957334 \h </w:instrText>
        </w:r>
        <w:r w:rsidR="008B0106" w:rsidRPr="006D2CB1">
          <w:rPr>
            <w:noProof/>
            <w:webHidden/>
          </w:rPr>
        </w:r>
        <w:r w:rsidR="008B0106" w:rsidRPr="006D2CB1">
          <w:rPr>
            <w:noProof/>
            <w:webHidden/>
          </w:rPr>
          <w:fldChar w:fldCharType="separate"/>
        </w:r>
        <w:r w:rsidR="00961791" w:rsidRPr="006D2CB1">
          <w:rPr>
            <w:noProof/>
            <w:webHidden/>
          </w:rPr>
          <w:t>11</w:t>
        </w:r>
        <w:r w:rsidR="008B0106" w:rsidRPr="006D2CB1">
          <w:rPr>
            <w:noProof/>
            <w:webHidden/>
          </w:rPr>
          <w:fldChar w:fldCharType="end"/>
        </w:r>
      </w:hyperlink>
    </w:p>
    <w:p w:rsidR="008B0106" w:rsidRPr="006D2CB1" w:rsidRDefault="00624390" w:rsidP="00B11249">
      <w:pPr>
        <w:pStyle w:val="TOC2"/>
        <w:tabs>
          <w:tab w:val="left" w:pos="1134"/>
          <w:tab w:val="right" w:leader="dot" w:pos="9016"/>
        </w:tabs>
        <w:rPr>
          <w:rFonts w:eastAsiaTheme="minorEastAsia"/>
          <w:noProof/>
          <w:color w:val="auto"/>
          <w:lang w:val="en-IE" w:eastAsia="en-IE"/>
        </w:rPr>
      </w:pPr>
      <w:hyperlink w:anchor="_Toc72957335" w:history="1">
        <w:r w:rsidR="008B0106" w:rsidRPr="006D2CB1">
          <w:rPr>
            <w:rStyle w:val="Hyperlink"/>
            <w:rFonts w:cs="Arial"/>
            <w:noProof/>
          </w:rPr>
          <w:t>5.2</w:t>
        </w:r>
        <w:r w:rsidR="008B0106" w:rsidRPr="006D2CB1">
          <w:rPr>
            <w:rFonts w:eastAsiaTheme="minorEastAsia"/>
            <w:noProof/>
            <w:color w:val="auto"/>
            <w:lang w:val="en-IE" w:eastAsia="en-IE"/>
          </w:rPr>
          <w:tab/>
        </w:r>
        <w:r w:rsidR="008B0106" w:rsidRPr="006D2CB1">
          <w:rPr>
            <w:rStyle w:val="Hyperlink"/>
            <w:rFonts w:cs="Arial"/>
            <w:noProof/>
          </w:rPr>
          <w:t>Submission of Quotations</w:t>
        </w:r>
        <w:r w:rsidR="008B0106" w:rsidRPr="006D2CB1">
          <w:rPr>
            <w:noProof/>
            <w:webHidden/>
          </w:rPr>
          <w:tab/>
        </w:r>
        <w:r w:rsidR="008B0106" w:rsidRPr="006D2CB1">
          <w:rPr>
            <w:noProof/>
            <w:webHidden/>
          </w:rPr>
          <w:fldChar w:fldCharType="begin"/>
        </w:r>
        <w:r w:rsidR="008B0106" w:rsidRPr="006D2CB1">
          <w:rPr>
            <w:noProof/>
            <w:webHidden/>
          </w:rPr>
          <w:instrText xml:space="preserve"> PAGEREF _Toc72957335 \h </w:instrText>
        </w:r>
        <w:r w:rsidR="008B0106" w:rsidRPr="006D2CB1">
          <w:rPr>
            <w:noProof/>
            <w:webHidden/>
          </w:rPr>
        </w:r>
        <w:r w:rsidR="008B0106" w:rsidRPr="006D2CB1">
          <w:rPr>
            <w:noProof/>
            <w:webHidden/>
          </w:rPr>
          <w:fldChar w:fldCharType="separate"/>
        </w:r>
        <w:r w:rsidR="00961791" w:rsidRPr="006D2CB1">
          <w:rPr>
            <w:noProof/>
            <w:webHidden/>
          </w:rPr>
          <w:t>11</w:t>
        </w:r>
        <w:r w:rsidR="008B0106" w:rsidRPr="006D2CB1">
          <w:rPr>
            <w:noProof/>
            <w:webHidden/>
          </w:rPr>
          <w:fldChar w:fldCharType="end"/>
        </w:r>
      </w:hyperlink>
    </w:p>
    <w:p w:rsidR="008B0106" w:rsidRPr="006D2CB1" w:rsidRDefault="00624390" w:rsidP="00B11249">
      <w:pPr>
        <w:pStyle w:val="TOC2"/>
        <w:tabs>
          <w:tab w:val="left" w:pos="1134"/>
          <w:tab w:val="right" w:leader="dot" w:pos="9016"/>
        </w:tabs>
        <w:rPr>
          <w:rFonts w:eastAsiaTheme="minorEastAsia"/>
          <w:noProof/>
          <w:color w:val="auto"/>
          <w:lang w:val="en-IE" w:eastAsia="en-IE"/>
        </w:rPr>
      </w:pPr>
      <w:hyperlink w:anchor="_Toc72957336" w:history="1">
        <w:r w:rsidR="008B0106" w:rsidRPr="006D2CB1">
          <w:rPr>
            <w:rStyle w:val="Hyperlink"/>
            <w:rFonts w:cs="Arial"/>
            <w:noProof/>
          </w:rPr>
          <w:t>5.3</w:t>
        </w:r>
        <w:r w:rsidR="008B0106" w:rsidRPr="006D2CB1">
          <w:rPr>
            <w:rFonts w:eastAsiaTheme="minorEastAsia"/>
            <w:noProof/>
            <w:color w:val="auto"/>
            <w:lang w:val="en-IE" w:eastAsia="en-IE"/>
          </w:rPr>
          <w:tab/>
        </w:r>
        <w:r w:rsidR="008B0106" w:rsidRPr="006D2CB1">
          <w:rPr>
            <w:rStyle w:val="Hyperlink"/>
            <w:rFonts w:cs="Arial"/>
            <w:noProof/>
          </w:rPr>
          <w:t>Queries</w:t>
        </w:r>
        <w:r w:rsidR="008B0106" w:rsidRPr="006D2CB1">
          <w:rPr>
            <w:noProof/>
            <w:webHidden/>
          </w:rPr>
          <w:tab/>
        </w:r>
        <w:r w:rsidR="008B0106" w:rsidRPr="006D2CB1">
          <w:rPr>
            <w:noProof/>
            <w:webHidden/>
          </w:rPr>
          <w:fldChar w:fldCharType="begin"/>
        </w:r>
        <w:r w:rsidR="008B0106" w:rsidRPr="006D2CB1">
          <w:rPr>
            <w:noProof/>
            <w:webHidden/>
          </w:rPr>
          <w:instrText xml:space="preserve"> PAGEREF _Toc72957336 \h </w:instrText>
        </w:r>
        <w:r w:rsidR="008B0106" w:rsidRPr="006D2CB1">
          <w:rPr>
            <w:noProof/>
            <w:webHidden/>
          </w:rPr>
        </w:r>
        <w:r w:rsidR="008B0106" w:rsidRPr="006D2CB1">
          <w:rPr>
            <w:noProof/>
            <w:webHidden/>
          </w:rPr>
          <w:fldChar w:fldCharType="separate"/>
        </w:r>
        <w:r w:rsidR="00961791" w:rsidRPr="006D2CB1">
          <w:rPr>
            <w:noProof/>
            <w:webHidden/>
          </w:rPr>
          <w:t>11</w:t>
        </w:r>
        <w:r w:rsidR="008B0106" w:rsidRPr="006D2CB1">
          <w:rPr>
            <w:noProof/>
            <w:webHidden/>
          </w:rPr>
          <w:fldChar w:fldCharType="end"/>
        </w:r>
      </w:hyperlink>
    </w:p>
    <w:p w:rsidR="008B0106" w:rsidRPr="006D2CB1" w:rsidRDefault="00624390" w:rsidP="00B11249">
      <w:pPr>
        <w:pStyle w:val="TOC2"/>
        <w:tabs>
          <w:tab w:val="left" w:pos="1134"/>
          <w:tab w:val="right" w:leader="dot" w:pos="9016"/>
        </w:tabs>
        <w:rPr>
          <w:rFonts w:eastAsiaTheme="minorEastAsia"/>
          <w:noProof/>
          <w:color w:val="auto"/>
          <w:lang w:val="en-IE" w:eastAsia="en-IE"/>
        </w:rPr>
      </w:pPr>
      <w:hyperlink w:anchor="_Toc72957337" w:history="1">
        <w:r w:rsidR="008B0106" w:rsidRPr="006D2CB1">
          <w:rPr>
            <w:rStyle w:val="Hyperlink"/>
            <w:rFonts w:cs="Arial"/>
            <w:noProof/>
          </w:rPr>
          <w:t>5.4</w:t>
        </w:r>
        <w:r w:rsidR="008B0106" w:rsidRPr="006D2CB1">
          <w:rPr>
            <w:rFonts w:eastAsiaTheme="minorEastAsia"/>
            <w:noProof/>
            <w:color w:val="auto"/>
            <w:lang w:val="en-IE" w:eastAsia="en-IE"/>
          </w:rPr>
          <w:tab/>
        </w:r>
        <w:r w:rsidR="008B0106" w:rsidRPr="006D2CB1">
          <w:rPr>
            <w:rStyle w:val="Hyperlink"/>
            <w:rFonts w:cs="Arial"/>
            <w:noProof/>
          </w:rPr>
          <w:t>Currency and Payments</w:t>
        </w:r>
        <w:r w:rsidR="008B0106" w:rsidRPr="006D2CB1">
          <w:rPr>
            <w:noProof/>
            <w:webHidden/>
          </w:rPr>
          <w:tab/>
        </w:r>
        <w:r w:rsidR="008B0106" w:rsidRPr="006D2CB1">
          <w:rPr>
            <w:noProof/>
            <w:webHidden/>
          </w:rPr>
          <w:fldChar w:fldCharType="begin"/>
        </w:r>
        <w:r w:rsidR="008B0106" w:rsidRPr="006D2CB1">
          <w:rPr>
            <w:noProof/>
            <w:webHidden/>
          </w:rPr>
          <w:instrText xml:space="preserve"> PAGEREF _Toc72957337 \h </w:instrText>
        </w:r>
        <w:r w:rsidR="008B0106" w:rsidRPr="006D2CB1">
          <w:rPr>
            <w:noProof/>
            <w:webHidden/>
          </w:rPr>
        </w:r>
        <w:r w:rsidR="008B0106" w:rsidRPr="006D2CB1">
          <w:rPr>
            <w:noProof/>
            <w:webHidden/>
          </w:rPr>
          <w:fldChar w:fldCharType="separate"/>
        </w:r>
        <w:r w:rsidR="00961791" w:rsidRPr="006D2CB1">
          <w:rPr>
            <w:noProof/>
            <w:webHidden/>
          </w:rPr>
          <w:t>11</w:t>
        </w:r>
        <w:r w:rsidR="008B0106" w:rsidRPr="006D2CB1">
          <w:rPr>
            <w:noProof/>
            <w:webHidden/>
          </w:rPr>
          <w:fldChar w:fldCharType="end"/>
        </w:r>
      </w:hyperlink>
    </w:p>
    <w:p w:rsidR="008B0106" w:rsidRPr="006D2CB1" w:rsidRDefault="00624390" w:rsidP="00B11249">
      <w:pPr>
        <w:pStyle w:val="TOC2"/>
        <w:tabs>
          <w:tab w:val="left" w:pos="1134"/>
          <w:tab w:val="right" w:leader="dot" w:pos="9016"/>
        </w:tabs>
        <w:rPr>
          <w:rFonts w:eastAsiaTheme="minorEastAsia"/>
          <w:noProof/>
          <w:color w:val="auto"/>
          <w:lang w:val="en-IE" w:eastAsia="en-IE"/>
        </w:rPr>
      </w:pPr>
      <w:hyperlink w:anchor="_Toc72957338" w:history="1">
        <w:r w:rsidR="008B0106" w:rsidRPr="006D2CB1">
          <w:rPr>
            <w:rStyle w:val="Hyperlink"/>
            <w:rFonts w:cs="Arial"/>
            <w:noProof/>
          </w:rPr>
          <w:t>5.5</w:t>
        </w:r>
        <w:r w:rsidR="008B0106" w:rsidRPr="006D2CB1">
          <w:rPr>
            <w:rFonts w:eastAsiaTheme="minorEastAsia"/>
            <w:noProof/>
            <w:color w:val="auto"/>
            <w:lang w:val="en-IE" w:eastAsia="en-IE"/>
          </w:rPr>
          <w:tab/>
        </w:r>
        <w:r w:rsidR="008B0106" w:rsidRPr="006D2CB1">
          <w:rPr>
            <w:rStyle w:val="Hyperlink"/>
            <w:rFonts w:cs="Arial"/>
            <w:noProof/>
          </w:rPr>
          <w:t>Confidentiality</w:t>
        </w:r>
        <w:r w:rsidR="008B0106" w:rsidRPr="006D2CB1">
          <w:rPr>
            <w:noProof/>
            <w:webHidden/>
          </w:rPr>
          <w:tab/>
        </w:r>
        <w:r w:rsidR="008B0106" w:rsidRPr="006D2CB1">
          <w:rPr>
            <w:noProof/>
            <w:webHidden/>
          </w:rPr>
          <w:fldChar w:fldCharType="begin"/>
        </w:r>
        <w:r w:rsidR="008B0106" w:rsidRPr="006D2CB1">
          <w:rPr>
            <w:noProof/>
            <w:webHidden/>
          </w:rPr>
          <w:instrText xml:space="preserve"> PAGEREF _Toc72957338 \h </w:instrText>
        </w:r>
        <w:r w:rsidR="008B0106" w:rsidRPr="006D2CB1">
          <w:rPr>
            <w:noProof/>
            <w:webHidden/>
          </w:rPr>
        </w:r>
        <w:r w:rsidR="008B0106" w:rsidRPr="006D2CB1">
          <w:rPr>
            <w:noProof/>
            <w:webHidden/>
          </w:rPr>
          <w:fldChar w:fldCharType="separate"/>
        </w:r>
        <w:r w:rsidR="00961791" w:rsidRPr="006D2CB1">
          <w:rPr>
            <w:noProof/>
            <w:webHidden/>
          </w:rPr>
          <w:t>11</w:t>
        </w:r>
        <w:r w:rsidR="008B0106" w:rsidRPr="006D2CB1">
          <w:rPr>
            <w:noProof/>
            <w:webHidden/>
          </w:rPr>
          <w:fldChar w:fldCharType="end"/>
        </w:r>
      </w:hyperlink>
    </w:p>
    <w:p w:rsidR="008B0106" w:rsidRPr="006D2CB1" w:rsidRDefault="00624390" w:rsidP="00B11249">
      <w:pPr>
        <w:pStyle w:val="TOC2"/>
        <w:tabs>
          <w:tab w:val="left" w:pos="1134"/>
          <w:tab w:val="right" w:leader="dot" w:pos="9016"/>
        </w:tabs>
        <w:rPr>
          <w:rFonts w:eastAsiaTheme="minorEastAsia"/>
          <w:noProof/>
          <w:color w:val="auto"/>
          <w:lang w:val="en-IE" w:eastAsia="en-IE"/>
        </w:rPr>
      </w:pPr>
      <w:hyperlink w:anchor="_Toc72957339" w:history="1">
        <w:r w:rsidR="008B0106" w:rsidRPr="006D2CB1">
          <w:rPr>
            <w:rStyle w:val="Hyperlink"/>
            <w:rFonts w:cs="Arial"/>
            <w:noProof/>
          </w:rPr>
          <w:t>5.6</w:t>
        </w:r>
        <w:r w:rsidR="008B0106" w:rsidRPr="006D2CB1">
          <w:rPr>
            <w:rFonts w:eastAsiaTheme="minorEastAsia"/>
            <w:noProof/>
            <w:color w:val="auto"/>
            <w:lang w:val="en-IE" w:eastAsia="en-IE"/>
          </w:rPr>
          <w:tab/>
        </w:r>
        <w:r w:rsidR="008B0106" w:rsidRPr="006D2CB1">
          <w:rPr>
            <w:rStyle w:val="Hyperlink"/>
            <w:rFonts w:cs="Arial"/>
            <w:noProof/>
          </w:rPr>
          <w:t>Conflict of Interest</w:t>
        </w:r>
        <w:r w:rsidR="008B0106" w:rsidRPr="006D2CB1">
          <w:rPr>
            <w:noProof/>
            <w:webHidden/>
          </w:rPr>
          <w:tab/>
        </w:r>
        <w:r w:rsidR="008B0106" w:rsidRPr="006D2CB1">
          <w:rPr>
            <w:noProof/>
            <w:webHidden/>
          </w:rPr>
          <w:fldChar w:fldCharType="begin"/>
        </w:r>
        <w:r w:rsidR="008B0106" w:rsidRPr="006D2CB1">
          <w:rPr>
            <w:noProof/>
            <w:webHidden/>
          </w:rPr>
          <w:instrText xml:space="preserve"> PAGEREF _Toc72957339 \h </w:instrText>
        </w:r>
        <w:r w:rsidR="008B0106" w:rsidRPr="006D2CB1">
          <w:rPr>
            <w:noProof/>
            <w:webHidden/>
          </w:rPr>
        </w:r>
        <w:r w:rsidR="008B0106" w:rsidRPr="006D2CB1">
          <w:rPr>
            <w:noProof/>
            <w:webHidden/>
          </w:rPr>
          <w:fldChar w:fldCharType="separate"/>
        </w:r>
        <w:r w:rsidR="00961791" w:rsidRPr="006D2CB1">
          <w:rPr>
            <w:noProof/>
            <w:webHidden/>
          </w:rPr>
          <w:t>12</w:t>
        </w:r>
        <w:r w:rsidR="008B0106" w:rsidRPr="006D2CB1">
          <w:rPr>
            <w:noProof/>
            <w:webHidden/>
          </w:rPr>
          <w:fldChar w:fldCharType="end"/>
        </w:r>
      </w:hyperlink>
    </w:p>
    <w:p w:rsidR="008B0106" w:rsidRPr="006D2CB1" w:rsidRDefault="00624390" w:rsidP="00B11249">
      <w:pPr>
        <w:pStyle w:val="TOC2"/>
        <w:tabs>
          <w:tab w:val="left" w:pos="1134"/>
          <w:tab w:val="right" w:leader="dot" w:pos="9016"/>
        </w:tabs>
        <w:rPr>
          <w:rFonts w:eastAsiaTheme="minorEastAsia"/>
          <w:noProof/>
          <w:color w:val="auto"/>
          <w:lang w:val="en-IE" w:eastAsia="en-IE"/>
        </w:rPr>
      </w:pPr>
      <w:hyperlink w:anchor="_Toc72957340" w:history="1">
        <w:r w:rsidR="008B0106" w:rsidRPr="006D2CB1">
          <w:rPr>
            <w:rStyle w:val="Hyperlink"/>
            <w:rFonts w:cs="Arial"/>
            <w:noProof/>
          </w:rPr>
          <w:t>5.7</w:t>
        </w:r>
        <w:r w:rsidR="008B0106" w:rsidRPr="006D2CB1">
          <w:rPr>
            <w:rFonts w:eastAsiaTheme="minorEastAsia"/>
            <w:noProof/>
            <w:color w:val="auto"/>
            <w:lang w:val="en-IE" w:eastAsia="en-IE"/>
          </w:rPr>
          <w:tab/>
        </w:r>
        <w:r w:rsidR="008B0106" w:rsidRPr="006D2CB1">
          <w:rPr>
            <w:rStyle w:val="Hyperlink"/>
            <w:rFonts w:cs="Arial"/>
            <w:noProof/>
          </w:rPr>
          <w:t>Freedom of Information Acts</w:t>
        </w:r>
        <w:r w:rsidR="008B0106" w:rsidRPr="006D2CB1">
          <w:rPr>
            <w:noProof/>
            <w:webHidden/>
          </w:rPr>
          <w:tab/>
        </w:r>
        <w:r w:rsidR="008B0106" w:rsidRPr="006D2CB1">
          <w:rPr>
            <w:noProof/>
            <w:webHidden/>
          </w:rPr>
          <w:fldChar w:fldCharType="begin"/>
        </w:r>
        <w:r w:rsidR="008B0106" w:rsidRPr="006D2CB1">
          <w:rPr>
            <w:noProof/>
            <w:webHidden/>
          </w:rPr>
          <w:instrText xml:space="preserve"> PAGEREF _Toc72957340 \h </w:instrText>
        </w:r>
        <w:r w:rsidR="008B0106" w:rsidRPr="006D2CB1">
          <w:rPr>
            <w:noProof/>
            <w:webHidden/>
          </w:rPr>
        </w:r>
        <w:r w:rsidR="008B0106" w:rsidRPr="006D2CB1">
          <w:rPr>
            <w:noProof/>
            <w:webHidden/>
          </w:rPr>
          <w:fldChar w:fldCharType="separate"/>
        </w:r>
        <w:r w:rsidR="00961791" w:rsidRPr="006D2CB1">
          <w:rPr>
            <w:noProof/>
            <w:webHidden/>
          </w:rPr>
          <w:t>12</w:t>
        </w:r>
        <w:r w:rsidR="008B0106" w:rsidRPr="006D2CB1">
          <w:rPr>
            <w:noProof/>
            <w:webHidden/>
          </w:rPr>
          <w:fldChar w:fldCharType="end"/>
        </w:r>
      </w:hyperlink>
    </w:p>
    <w:p w:rsidR="008B0106" w:rsidRPr="006D2CB1" w:rsidRDefault="00624390" w:rsidP="00B11249">
      <w:pPr>
        <w:pStyle w:val="TOC2"/>
        <w:tabs>
          <w:tab w:val="left" w:pos="1134"/>
          <w:tab w:val="right" w:leader="dot" w:pos="9016"/>
        </w:tabs>
        <w:rPr>
          <w:rFonts w:eastAsiaTheme="minorEastAsia"/>
          <w:noProof/>
          <w:color w:val="auto"/>
          <w:lang w:val="en-IE" w:eastAsia="en-IE"/>
        </w:rPr>
      </w:pPr>
      <w:hyperlink w:anchor="_Toc72957341" w:history="1">
        <w:r w:rsidR="008B0106" w:rsidRPr="006D2CB1">
          <w:rPr>
            <w:rStyle w:val="Hyperlink"/>
            <w:rFonts w:cs="Arial"/>
            <w:noProof/>
          </w:rPr>
          <w:t>5.8</w:t>
        </w:r>
        <w:r w:rsidR="008B0106" w:rsidRPr="006D2CB1">
          <w:rPr>
            <w:rFonts w:eastAsiaTheme="minorEastAsia"/>
            <w:noProof/>
            <w:color w:val="auto"/>
            <w:lang w:val="en-IE" w:eastAsia="en-IE"/>
          </w:rPr>
          <w:tab/>
        </w:r>
        <w:r w:rsidR="008B0106" w:rsidRPr="006D2CB1">
          <w:rPr>
            <w:rStyle w:val="Hyperlink"/>
            <w:rFonts w:cs="Arial"/>
            <w:noProof/>
          </w:rPr>
          <w:t>Data Protection</w:t>
        </w:r>
        <w:r w:rsidR="008B0106" w:rsidRPr="006D2CB1">
          <w:rPr>
            <w:noProof/>
            <w:webHidden/>
          </w:rPr>
          <w:tab/>
        </w:r>
        <w:r w:rsidR="008B0106" w:rsidRPr="006D2CB1">
          <w:rPr>
            <w:noProof/>
            <w:webHidden/>
          </w:rPr>
          <w:fldChar w:fldCharType="begin"/>
        </w:r>
        <w:r w:rsidR="008B0106" w:rsidRPr="006D2CB1">
          <w:rPr>
            <w:noProof/>
            <w:webHidden/>
          </w:rPr>
          <w:instrText xml:space="preserve"> PAGEREF _Toc72957341 \h </w:instrText>
        </w:r>
        <w:r w:rsidR="008B0106" w:rsidRPr="006D2CB1">
          <w:rPr>
            <w:noProof/>
            <w:webHidden/>
          </w:rPr>
        </w:r>
        <w:r w:rsidR="008B0106" w:rsidRPr="006D2CB1">
          <w:rPr>
            <w:noProof/>
            <w:webHidden/>
          </w:rPr>
          <w:fldChar w:fldCharType="separate"/>
        </w:r>
        <w:r w:rsidR="00961791" w:rsidRPr="006D2CB1">
          <w:rPr>
            <w:noProof/>
            <w:webHidden/>
          </w:rPr>
          <w:t>12</w:t>
        </w:r>
        <w:r w:rsidR="008B0106" w:rsidRPr="006D2CB1">
          <w:rPr>
            <w:noProof/>
            <w:webHidden/>
          </w:rPr>
          <w:fldChar w:fldCharType="end"/>
        </w:r>
      </w:hyperlink>
    </w:p>
    <w:p w:rsidR="008B0106" w:rsidRPr="006D2CB1" w:rsidRDefault="00624390" w:rsidP="00B11249">
      <w:pPr>
        <w:pStyle w:val="TOC2"/>
        <w:tabs>
          <w:tab w:val="left" w:pos="1134"/>
          <w:tab w:val="right" w:leader="dot" w:pos="9016"/>
        </w:tabs>
        <w:rPr>
          <w:rFonts w:eastAsiaTheme="minorEastAsia"/>
          <w:noProof/>
          <w:color w:val="auto"/>
          <w:lang w:val="en-IE" w:eastAsia="en-IE"/>
        </w:rPr>
      </w:pPr>
      <w:hyperlink w:anchor="_Toc72957342" w:history="1">
        <w:r w:rsidR="008B0106" w:rsidRPr="006D2CB1">
          <w:rPr>
            <w:rStyle w:val="Hyperlink"/>
            <w:rFonts w:cs="Arial"/>
            <w:noProof/>
          </w:rPr>
          <w:t>5.9</w:t>
        </w:r>
        <w:r w:rsidR="008B0106" w:rsidRPr="006D2CB1">
          <w:rPr>
            <w:rFonts w:eastAsiaTheme="minorEastAsia"/>
            <w:noProof/>
            <w:color w:val="auto"/>
            <w:lang w:val="en-IE" w:eastAsia="en-IE"/>
          </w:rPr>
          <w:tab/>
        </w:r>
        <w:r w:rsidR="008B0106" w:rsidRPr="006D2CB1">
          <w:rPr>
            <w:rStyle w:val="Hyperlink"/>
            <w:rFonts w:cs="Arial"/>
            <w:noProof/>
          </w:rPr>
          <w:t>Publicity</w:t>
        </w:r>
        <w:r w:rsidR="008B0106" w:rsidRPr="006D2CB1">
          <w:rPr>
            <w:noProof/>
            <w:webHidden/>
          </w:rPr>
          <w:tab/>
        </w:r>
        <w:r w:rsidR="008B0106" w:rsidRPr="006D2CB1">
          <w:rPr>
            <w:noProof/>
            <w:webHidden/>
          </w:rPr>
          <w:fldChar w:fldCharType="begin"/>
        </w:r>
        <w:r w:rsidR="008B0106" w:rsidRPr="006D2CB1">
          <w:rPr>
            <w:noProof/>
            <w:webHidden/>
          </w:rPr>
          <w:instrText xml:space="preserve"> PAGEREF _Toc72957342 \h </w:instrText>
        </w:r>
        <w:r w:rsidR="008B0106" w:rsidRPr="006D2CB1">
          <w:rPr>
            <w:noProof/>
            <w:webHidden/>
          </w:rPr>
        </w:r>
        <w:r w:rsidR="008B0106" w:rsidRPr="006D2CB1">
          <w:rPr>
            <w:noProof/>
            <w:webHidden/>
          </w:rPr>
          <w:fldChar w:fldCharType="separate"/>
        </w:r>
        <w:r w:rsidR="00961791" w:rsidRPr="006D2CB1">
          <w:rPr>
            <w:noProof/>
            <w:webHidden/>
          </w:rPr>
          <w:t>13</w:t>
        </w:r>
        <w:r w:rsidR="008B0106" w:rsidRPr="006D2CB1">
          <w:rPr>
            <w:noProof/>
            <w:webHidden/>
          </w:rPr>
          <w:fldChar w:fldCharType="end"/>
        </w:r>
      </w:hyperlink>
    </w:p>
    <w:p w:rsidR="008B0106" w:rsidRPr="006D2CB1" w:rsidRDefault="00624390" w:rsidP="00B11249">
      <w:pPr>
        <w:pStyle w:val="TOC2"/>
        <w:tabs>
          <w:tab w:val="left" w:pos="1134"/>
          <w:tab w:val="right" w:leader="dot" w:pos="9016"/>
        </w:tabs>
        <w:rPr>
          <w:rFonts w:eastAsiaTheme="minorEastAsia"/>
          <w:noProof/>
          <w:color w:val="auto"/>
          <w:lang w:val="en-IE" w:eastAsia="en-IE"/>
        </w:rPr>
      </w:pPr>
      <w:hyperlink w:anchor="_Toc72957343" w:history="1">
        <w:r w:rsidR="008B0106" w:rsidRPr="006D2CB1">
          <w:rPr>
            <w:rStyle w:val="Hyperlink"/>
            <w:rFonts w:cs="Arial"/>
            <w:noProof/>
          </w:rPr>
          <w:t>5.10</w:t>
        </w:r>
        <w:r w:rsidR="008B0106" w:rsidRPr="006D2CB1">
          <w:rPr>
            <w:rFonts w:eastAsiaTheme="minorEastAsia"/>
            <w:noProof/>
            <w:color w:val="auto"/>
            <w:lang w:val="en-IE" w:eastAsia="en-IE"/>
          </w:rPr>
          <w:tab/>
        </w:r>
        <w:r w:rsidR="008B0106" w:rsidRPr="006D2CB1">
          <w:rPr>
            <w:rStyle w:val="Hyperlink"/>
            <w:rFonts w:cs="Arial"/>
            <w:noProof/>
          </w:rPr>
          <w:t>Tax Clearance Certificate</w:t>
        </w:r>
        <w:r w:rsidR="008B0106" w:rsidRPr="006D2CB1">
          <w:rPr>
            <w:noProof/>
            <w:webHidden/>
          </w:rPr>
          <w:tab/>
        </w:r>
        <w:r w:rsidR="008B0106" w:rsidRPr="006D2CB1">
          <w:rPr>
            <w:noProof/>
            <w:webHidden/>
          </w:rPr>
          <w:fldChar w:fldCharType="begin"/>
        </w:r>
        <w:r w:rsidR="008B0106" w:rsidRPr="006D2CB1">
          <w:rPr>
            <w:noProof/>
            <w:webHidden/>
          </w:rPr>
          <w:instrText xml:space="preserve"> PAGEREF _Toc72957343 \h </w:instrText>
        </w:r>
        <w:r w:rsidR="008B0106" w:rsidRPr="006D2CB1">
          <w:rPr>
            <w:noProof/>
            <w:webHidden/>
          </w:rPr>
        </w:r>
        <w:r w:rsidR="008B0106" w:rsidRPr="006D2CB1">
          <w:rPr>
            <w:noProof/>
            <w:webHidden/>
          </w:rPr>
          <w:fldChar w:fldCharType="separate"/>
        </w:r>
        <w:r w:rsidR="00961791" w:rsidRPr="006D2CB1">
          <w:rPr>
            <w:noProof/>
            <w:webHidden/>
          </w:rPr>
          <w:t>13</w:t>
        </w:r>
        <w:r w:rsidR="008B0106" w:rsidRPr="006D2CB1">
          <w:rPr>
            <w:noProof/>
            <w:webHidden/>
          </w:rPr>
          <w:fldChar w:fldCharType="end"/>
        </w:r>
      </w:hyperlink>
    </w:p>
    <w:p w:rsidR="008B0106" w:rsidRPr="006D2CB1" w:rsidRDefault="00624390" w:rsidP="00B11249">
      <w:pPr>
        <w:pStyle w:val="TOC2"/>
        <w:tabs>
          <w:tab w:val="left" w:pos="1134"/>
          <w:tab w:val="right" w:leader="dot" w:pos="9016"/>
        </w:tabs>
        <w:rPr>
          <w:rFonts w:eastAsiaTheme="minorEastAsia"/>
          <w:noProof/>
          <w:color w:val="auto"/>
          <w:lang w:val="en-IE" w:eastAsia="en-IE"/>
        </w:rPr>
      </w:pPr>
      <w:hyperlink w:anchor="_Toc72957344" w:history="1">
        <w:r w:rsidR="008B0106" w:rsidRPr="006D2CB1">
          <w:rPr>
            <w:rStyle w:val="Hyperlink"/>
            <w:rFonts w:cs="Arial"/>
            <w:noProof/>
          </w:rPr>
          <w:t>5.11</w:t>
        </w:r>
        <w:r w:rsidR="008B0106" w:rsidRPr="006D2CB1">
          <w:rPr>
            <w:rFonts w:eastAsiaTheme="minorEastAsia"/>
            <w:noProof/>
            <w:color w:val="auto"/>
            <w:lang w:val="en-IE" w:eastAsia="en-IE"/>
          </w:rPr>
          <w:tab/>
        </w:r>
        <w:r w:rsidR="008B0106" w:rsidRPr="006D2CB1">
          <w:rPr>
            <w:rStyle w:val="Hyperlink"/>
            <w:rFonts w:cs="Arial"/>
            <w:noProof/>
          </w:rPr>
          <w:t>Withholding Tax</w:t>
        </w:r>
        <w:r w:rsidR="008B0106" w:rsidRPr="006D2CB1">
          <w:rPr>
            <w:noProof/>
            <w:webHidden/>
          </w:rPr>
          <w:tab/>
        </w:r>
        <w:r w:rsidR="008B0106" w:rsidRPr="006D2CB1">
          <w:rPr>
            <w:noProof/>
            <w:webHidden/>
          </w:rPr>
          <w:fldChar w:fldCharType="begin"/>
        </w:r>
        <w:r w:rsidR="008B0106" w:rsidRPr="006D2CB1">
          <w:rPr>
            <w:noProof/>
            <w:webHidden/>
          </w:rPr>
          <w:instrText xml:space="preserve"> PAGEREF _Toc72957344 \h </w:instrText>
        </w:r>
        <w:r w:rsidR="008B0106" w:rsidRPr="006D2CB1">
          <w:rPr>
            <w:noProof/>
            <w:webHidden/>
          </w:rPr>
        </w:r>
        <w:r w:rsidR="008B0106" w:rsidRPr="006D2CB1">
          <w:rPr>
            <w:noProof/>
            <w:webHidden/>
          </w:rPr>
          <w:fldChar w:fldCharType="separate"/>
        </w:r>
        <w:r w:rsidR="00961791" w:rsidRPr="006D2CB1">
          <w:rPr>
            <w:noProof/>
            <w:webHidden/>
          </w:rPr>
          <w:t>13</w:t>
        </w:r>
        <w:r w:rsidR="008B0106" w:rsidRPr="006D2CB1">
          <w:rPr>
            <w:noProof/>
            <w:webHidden/>
          </w:rPr>
          <w:fldChar w:fldCharType="end"/>
        </w:r>
      </w:hyperlink>
    </w:p>
    <w:p w:rsidR="008B0106" w:rsidRPr="006D2CB1" w:rsidRDefault="00624390" w:rsidP="00B11249">
      <w:pPr>
        <w:pStyle w:val="TOC2"/>
        <w:tabs>
          <w:tab w:val="left" w:pos="1134"/>
          <w:tab w:val="right" w:leader="dot" w:pos="9016"/>
        </w:tabs>
        <w:rPr>
          <w:rFonts w:eastAsiaTheme="minorEastAsia"/>
          <w:noProof/>
          <w:color w:val="auto"/>
          <w:lang w:val="en-IE" w:eastAsia="en-IE"/>
        </w:rPr>
      </w:pPr>
      <w:hyperlink w:anchor="_Toc72957345" w:history="1">
        <w:r w:rsidR="008B0106" w:rsidRPr="006D2CB1">
          <w:rPr>
            <w:rStyle w:val="Hyperlink"/>
            <w:rFonts w:cs="Arial"/>
            <w:noProof/>
          </w:rPr>
          <w:t>5.12</w:t>
        </w:r>
        <w:r w:rsidR="008B0106" w:rsidRPr="006D2CB1">
          <w:rPr>
            <w:rFonts w:eastAsiaTheme="minorEastAsia"/>
            <w:noProof/>
            <w:color w:val="auto"/>
            <w:lang w:val="en-IE" w:eastAsia="en-IE"/>
          </w:rPr>
          <w:tab/>
        </w:r>
        <w:r w:rsidR="008B0106" w:rsidRPr="006D2CB1">
          <w:rPr>
            <w:rStyle w:val="Hyperlink"/>
            <w:rFonts w:cs="Arial"/>
            <w:noProof/>
          </w:rPr>
          <w:t>Irish Legislation and Law</w:t>
        </w:r>
        <w:r w:rsidR="008B0106" w:rsidRPr="006D2CB1">
          <w:rPr>
            <w:noProof/>
            <w:webHidden/>
          </w:rPr>
          <w:tab/>
        </w:r>
        <w:r w:rsidR="008B0106" w:rsidRPr="006D2CB1">
          <w:rPr>
            <w:noProof/>
            <w:webHidden/>
          </w:rPr>
          <w:fldChar w:fldCharType="begin"/>
        </w:r>
        <w:r w:rsidR="008B0106" w:rsidRPr="006D2CB1">
          <w:rPr>
            <w:noProof/>
            <w:webHidden/>
          </w:rPr>
          <w:instrText xml:space="preserve"> PAGEREF _Toc72957345 \h </w:instrText>
        </w:r>
        <w:r w:rsidR="008B0106" w:rsidRPr="006D2CB1">
          <w:rPr>
            <w:noProof/>
            <w:webHidden/>
          </w:rPr>
        </w:r>
        <w:r w:rsidR="008B0106" w:rsidRPr="006D2CB1">
          <w:rPr>
            <w:noProof/>
            <w:webHidden/>
          </w:rPr>
          <w:fldChar w:fldCharType="separate"/>
        </w:r>
        <w:r w:rsidR="00961791" w:rsidRPr="006D2CB1">
          <w:rPr>
            <w:noProof/>
            <w:webHidden/>
          </w:rPr>
          <w:t>14</w:t>
        </w:r>
        <w:r w:rsidR="008B0106" w:rsidRPr="006D2CB1">
          <w:rPr>
            <w:noProof/>
            <w:webHidden/>
          </w:rPr>
          <w:fldChar w:fldCharType="end"/>
        </w:r>
      </w:hyperlink>
    </w:p>
    <w:p w:rsidR="008B0106" w:rsidRPr="006D2CB1" w:rsidRDefault="00624390" w:rsidP="00B11249">
      <w:pPr>
        <w:pStyle w:val="TOC2"/>
        <w:tabs>
          <w:tab w:val="left" w:pos="1134"/>
          <w:tab w:val="right" w:leader="dot" w:pos="9016"/>
        </w:tabs>
        <w:rPr>
          <w:rFonts w:eastAsiaTheme="minorEastAsia"/>
          <w:noProof/>
          <w:color w:val="auto"/>
          <w:lang w:val="en-IE" w:eastAsia="en-IE"/>
        </w:rPr>
      </w:pPr>
      <w:hyperlink w:anchor="_Toc72957346" w:history="1">
        <w:r w:rsidR="008B0106" w:rsidRPr="006D2CB1">
          <w:rPr>
            <w:rStyle w:val="Hyperlink"/>
            <w:rFonts w:cs="Arial"/>
            <w:noProof/>
          </w:rPr>
          <w:t>5.13</w:t>
        </w:r>
        <w:r w:rsidR="008B0106" w:rsidRPr="006D2CB1">
          <w:rPr>
            <w:rFonts w:eastAsiaTheme="minorEastAsia"/>
            <w:noProof/>
            <w:color w:val="auto"/>
            <w:lang w:val="en-IE" w:eastAsia="en-IE"/>
          </w:rPr>
          <w:tab/>
        </w:r>
        <w:r w:rsidR="008B0106" w:rsidRPr="006D2CB1">
          <w:rPr>
            <w:rStyle w:val="Hyperlink"/>
            <w:rFonts w:cs="Arial"/>
            <w:noProof/>
          </w:rPr>
          <w:t>Dignity at Work</w:t>
        </w:r>
        <w:r w:rsidR="008B0106" w:rsidRPr="006D2CB1">
          <w:rPr>
            <w:noProof/>
            <w:webHidden/>
          </w:rPr>
          <w:tab/>
        </w:r>
        <w:r w:rsidR="008B0106" w:rsidRPr="006D2CB1">
          <w:rPr>
            <w:noProof/>
            <w:webHidden/>
          </w:rPr>
          <w:fldChar w:fldCharType="begin"/>
        </w:r>
        <w:r w:rsidR="008B0106" w:rsidRPr="006D2CB1">
          <w:rPr>
            <w:noProof/>
            <w:webHidden/>
          </w:rPr>
          <w:instrText xml:space="preserve"> PAGEREF _Toc72957346 \h </w:instrText>
        </w:r>
        <w:r w:rsidR="008B0106" w:rsidRPr="006D2CB1">
          <w:rPr>
            <w:noProof/>
            <w:webHidden/>
          </w:rPr>
        </w:r>
        <w:r w:rsidR="008B0106" w:rsidRPr="006D2CB1">
          <w:rPr>
            <w:noProof/>
            <w:webHidden/>
          </w:rPr>
          <w:fldChar w:fldCharType="separate"/>
        </w:r>
        <w:r w:rsidR="00961791" w:rsidRPr="006D2CB1">
          <w:rPr>
            <w:noProof/>
            <w:webHidden/>
          </w:rPr>
          <w:t>14</w:t>
        </w:r>
        <w:r w:rsidR="008B0106" w:rsidRPr="006D2CB1">
          <w:rPr>
            <w:noProof/>
            <w:webHidden/>
          </w:rPr>
          <w:fldChar w:fldCharType="end"/>
        </w:r>
      </w:hyperlink>
    </w:p>
    <w:p w:rsidR="008B0106" w:rsidRPr="006D2CB1" w:rsidRDefault="00624390" w:rsidP="00B11249">
      <w:pPr>
        <w:pStyle w:val="TOC2"/>
        <w:tabs>
          <w:tab w:val="left" w:pos="1134"/>
          <w:tab w:val="right" w:leader="dot" w:pos="9016"/>
        </w:tabs>
        <w:rPr>
          <w:rFonts w:eastAsiaTheme="minorEastAsia"/>
          <w:noProof/>
          <w:color w:val="auto"/>
          <w:lang w:val="en-IE" w:eastAsia="en-IE"/>
        </w:rPr>
      </w:pPr>
      <w:hyperlink w:anchor="_Toc72957347" w:history="1">
        <w:r w:rsidR="008B0106" w:rsidRPr="006D2CB1">
          <w:rPr>
            <w:rStyle w:val="Hyperlink"/>
            <w:rFonts w:cs="Arial"/>
            <w:noProof/>
          </w:rPr>
          <w:t>5.14</w:t>
        </w:r>
        <w:r w:rsidR="008B0106" w:rsidRPr="006D2CB1">
          <w:rPr>
            <w:rFonts w:eastAsiaTheme="minorEastAsia"/>
            <w:noProof/>
            <w:color w:val="auto"/>
            <w:lang w:val="en-IE" w:eastAsia="en-IE"/>
          </w:rPr>
          <w:tab/>
        </w:r>
        <w:r w:rsidR="008B0106" w:rsidRPr="006D2CB1">
          <w:rPr>
            <w:rStyle w:val="Hyperlink"/>
            <w:rFonts w:cs="Arial"/>
            <w:noProof/>
          </w:rPr>
          <w:t>Interference and Inducement to Purchase</w:t>
        </w:r>
        <w:r w:rsidR="008B0106" w:rsidRPr="006D2CB1">
          <w:rPr>
            <w:noProof/>
            <w:webHidden/>
          </w:rPr>
          <w:tab/>
        </w:r>
        <w:r w:rsidR="008B0106" w:rsidRPr="006D2CB1">
          <w:rPr>
            <w:noProof/>
            <w:webHidden/>
          </w:rPr>
          <w:fldChar w:fldCharType="begin"/>
        </w:r>
        <w:r w:rsidR="008B0106" w:rsidRPr="006D2CB1">
          <w:rPr>
            <w:noProof/>
            <w:webHidden/>
          </w:rPr>
          <w:instrText xml:space="preserve"> PAGEREF _Toc72957347 \h </w:instrText>
        </w:r>
        <w:r w:rsidR="008B0106" w:rsidRPr="006D2CB1">
          <w:rPr>
            <w:noProof/>
            <w:webHidden/>
          </w:rPr>
        </w:r>
        <w:r w:rsidR="008B0106" w:rsidRPr="006D2CB1">
          <w:rPr>
            <w:noProof/>
            <w:webHidden/>
          </w:rPr>
          <w:fldChar w:fldCharType="separate"/>
        </w:r>
        <w:r w:rsidR="00961791" w:rsidRPr="006D2CB1">
          <w:rPr>
            <w:noProof/>
            <w:webHidden/>
          </w:rPr>
          <w:t>14</w:t>
        </w:r>
        <w:r w:rsidR="008B0106" w:rsidRPr="006D2CB1">
          <w:rPr>
            <w:noProof/>
            <w:webHidden/>
          </w:rPr>
          <w:fldChar w:fldCharType="end"/>
        </w:r>
      </w:hyperlink>
    </w:p>
    <w:p w:rsidR="008B0106" w:rsidRPr="006D2CB1" w:rsidRDefault="00624390" w:rsidP="00B11249">
      <w:pPr>
        <w:pStyle w:val="TOC2"/>
        <w:tabs>
          <w:tab w:val="left" w:pos="1134"/>
          <w:tab w:val="right" w:leader="dot" w:pos="9016"/>
        </w:tabs>
        <w:rPr>
          <w:rFonts w:eastAsiaTheme="minorEastAsia"/>
          <w:noProof/>
          <w:color w:val="auto"/>
          <w:lang w:val="en-IE" w:eastAsia="en-IE"/>
        </w:rPr>
      </w:pPr>
      <w:hyperlink w:anchor="_Toc72957348" w:history="1">
        <w:r w:rsidR="008B0106" w:rsidRPr="006D2CB1">
          <w:rPr>
            <w:rStyle w:val="Hyperlink"/>
            <w:rFonts w:cs="Arial"/>
            <w:noProof/>
          </w:rPr>
          <w:t>5.15</w:t>
        </w:r>
        <w:r w:rsidR="008B0106" w:rsidRPr="006D2CB1">
          <w:rPr>
            <w:rFonts w:eastAsiaTheme="minorEastAsia"/>
            <w:noProof/>
            <w:color w:val="auto"/>
            <w:lang w:val="en-IE" w:eastAsia="en-IE"/>
          </w:rPr>
          <w:tab/>
        </w:r>
        <w:r w:rsidR="008B0106" w:rsidRPr="006D2CB1">
          <w:rPr>
            <w:rStyle w:val="Hyperlink"/>
            <w:rFonts w:cs="Arial"/>
            <w:noProof/>
          </w:rPr>
          <w:t>Notification of Evaluations</w:t>
        </w:r>
        <w:r w:rsidR="008B0106" w:rsidRPr="006D2CB1">
          <w:rPr>
            <w:noProof/>
            <w:webHidden/>
          </w:rPr>
          <w:tab/>
        </w:r>
        <w:r w:rsidR="008B0106" w:rsidRPr="006D2CB1">
          <w:rPr>
            <w:noProof/>
            <w:webHidden/>
          </w:rPr>
          <w:fldChar w:fldCharType="begin"/>
        </w:r>
        <w:r w:rsidR="008B0106" w:rsidRPr="006D2CB1">
          <w:rPr>
            <w:noProof/>
            <w:webHidden/>
          </w:rPr>
          <w:instrText xml:space="preserve"> PAGEREF _Toc72957348 \h </w:instrText>
        </w:r>
        <w:r w:rsidR="008B0106" w:rsidRPr="006D2CB1">
          <w:rPr>
            <w:noProof/>
            <w:webHidden/>
          </w:rPr>
        </w:r>
        <w:r w:rsidR="008B0106" w:rsidRPr="006D2CB1">
          <w:rPr>
            <w:noProof/>
            <w:webHidden/>
          </w:rPr>
          <w:fldChar w:fldCharType="separate"/>
        </w:r>
        <w:r w:rsidR="00961791" w:rsidRPr="006D2CB1">
          <w:rPr>
            <w:noProof/>
            <w:webHidden/>
          </w:rPr>
          <w:t>14</w:t>
        </w:r>
        <w:r w:rsidR="008B0106" w:rsidRPr="006D2CB1">
          <w:rPr>
            <w:noProof/>
            <w:webHidden/>
          </w:rPr>
          <w:fldChar w:fldCharType="end"/>
        </w:r>
      </w:hyperlink>
    </w:p>
    <w:p w:rsidR="008B0106" w:rsidRPr="006D2CB1" w:rsidRDefault="00624390" w:rsidP="00B11249">
      <w:pPr>
        <w:pStyle w:val="TOC2"/>
        <w:tabs>
          <w:tab w:val="left" w:pos="1134"/>
          <w:tab w:val="right" w:leader="dot" w:pos="9016"/>
        </w:tabs>
        <w:rPr>
          <w:rFonts w:eastAsiaTheme="minorEastAsia"/>
          <w:noProof/>
          <w:color w:val="auto"/>
          <w:lang w:val="en-IE" w:eastAsia="en-IE"/>
        </w:rPr>
      </w:pPr>
      <w:hyperlink w:anchor="_Toc72957349" w:history="1">
        <w:r w:rsidR="008B0106" w:rsidRPr="006D2CB1">
          <w:rPr>
            <w:rStyle w:val="Hyperlink"/>
            <w:rFonts w:cs="Arial"/>
            <w:noProof/>
          </w:rPr>
          <w:t>5.16</w:t>
        </w:r>
        <w:r w:rsidR="008B0106" w:rsidRPr="006D2CB1">
          <w:rPr>
            <w:rFonts w:eastAsiaTheme="minorEastAsia"/>
            <w:noProof/>
            <w:color w:val="auto"/>
            <w:lang w:val="en-IE" w:eastAsia="en-IE"/>
          </w:rPr>
          <w:tab/>
        </w:r>
        <w:r w:rsidR="008B0106" w:rsidRPr="006D2CB1">
          <w:rPr>
            <w:rStyle w:val="Hyperlink"/>
            <w:rFonts w:cs="Arial"/>
            <w:noProof/>
          </w:rPr>
          <w:t>Replacement Personnel</w:t>
        </w:r>
        <w:r w:rsidR="008B0106" w:rsidRPr="006D2CB1">
          <w:rPr>
            <w:noProof/>
            <w:webHidden/>
          </w:rPr>
          <w:tab/>
        </w:r>
        <w:r w:rsidR="008B0106" w:rsidRPr="006D2CB1">
          <w:rPr>
            <w:noProof/>
            <w:webHidden/>
          </w:rPr>
          <w:fldChar w:fldCharType="begin"/>
        </w:r>
        <w:r w:rsidR="008B0106" w:rsidRPr="006D2CB1">
          <w:rPr>
            <w:noProof/>
            <w:webHidden/>
          </w:rPr>
          <w:instrText xml:space="preserve"> PAGEREF _Toc72957349 \h </w:instrText>
        </w:r>
        <w:r w:rsidR="008B0106" w:rsidRPr="006D2CB1">
          <w:rPr>
            <w:noProof/>
            <w:webHidden/>
          </w:rPr>
        </w:r>
        <w:r w:rsidR="008B0106" w:rsidRPr="006D2CB1">
          <w:rPr>
            <w:noProof/>
            <w:webHidden/>
          </w:rPr>
          <w:fldChar w:fldCharType="separate"/>
        </w:r>
        <w:r w:rsidR="00961791" w:rsidRPr="006D2CB1">
          <w:rPr>
            <w:noProof/>
            <w:webHidden/>
          </w:rPr>
          <w:t>14</w:t>
        </w:r>
        <w:r w:rsidR="008B0106" w:rsidRPr="006D2CB1">
          <w:rPr>
            <w:noProof/>
            <w:webHidden/>
          </w:rPr>
          <w:fldChar w:fldCharType="end"/>
        </w:r>
      </w:hyperlink>
    </w:p>
    <w:p w:rsidR="008B0106" w:rsidRPr="006D2CB1" w:rsidRDefault="00624390" w:rsidP="00B11249">
      <w:pPr>
        <w:pStyle w:val="TOC2"/>
        <w:tabs>
          <w:tab w:val="left" w:pos="1134"/>
          <w:tab w:val="right" w:leader="dot" w:pos="9016"/>
        </w:tabs>
        <w:rPr>
          <w:rFonts w:eastAsiaTheme="minorEastAsia"/>
          <w:noProof/>
          <w:color w:val="auto"/>
          <w:lang w:val="en-IE" w:eastAsia="en-IE"/>
        </w:rPr>
      </w:pPr>
      <w:hyperlink w:anchor="_Toc72957350" w:history="1">
        <w:r w:rsidR="008B0106" w:rsidRPr="006D2CB1">
          <w:rPr>
            <w:rStyle w:val="Hyperlink"/>
            <w:rFonts w:cs="Arial"/>
            <w:noProof/>
          </w:rPr>
          <w:t>5.17</w:t>
        </w:r>
        <w:r w:rsidR="008B0106" w:rsidRPr="006D2CB1">
          <w:rPr>
            <w:rFonts w:eastAsiaTheme="minorEastAsia"/>
            <w:noProof/>
            <w:color w:val="auto"/>
            <w:lang w:val="en-IE" w:eastAsia="en-IE"/>
          </w:rPr>
          <w:tab/>
        </w:r>
        <w:r w:rsidR="008B0106" w:rsidRPr="006D2CB1">
          <w:rPr>
            <w:rStyle w:val="Hyperlink"/>
            <w:rFonts w:cs="Arial"/>
            <w:noProof/>
          </w:rPr>
          <w:t>Copyright</w:t>
        </w:r>
        <w:r w:rsidR="008B0106" w:rsidRPr="006D2CB1">
          <w:rPr>
            <w:noProof/>
            <w:webHidden/>
          </w:rPr>
          <w:tab/>
        </w:r>
        <w:r w:rsidR="008B0106" w:rsidRPr="006D2CB1">
          <w:rPr>
            <w:noProof/>
            <w:webHidden/>
          </w:rPr>
          <w:fldChar w:fldCharType="begin"/>
        </w:r>
        <w:r w:rsidR="008B0106" w:rsidRPr="006D2CB1">
          <w:rPr>
            <w:noProof/>
            <w:webHidden/>
          </w:rPr>
          <w:instrText xml:space="preserve"> PAGEREF _Toc72957350 \h </w:instrText>
        </w:r>
        <w:r w:rsidR="008B0106" w:rsidRPr="006D2CB1">
          <w:rPr>
            <w:noProof/>
            <w:webHidden/>
          </w:rPr>
        </w:r>
        <w:r w:rsidR="008B0106" w:rsidRPr="006D2CB1">
          <w:rPr>
            <w:noProof/>
            <w:webHidden/>
          </w:rPr>
          <w:fldChar w:fldCharType="separate"/>
        </w:r>
        <w:r w:rsidR="00961791" w:rsidRPr="006D2CB1">
          <w:rPr>
            <w:noProof/>
            <w:webHidden/>
          </w:rPr>
          <w:t>14</w:t>
        </w:r>
        <w:r w:rsidR="008B0106" w:rsidRPr="006D2CB1">
          <w:rPr>
            <w:noProof/>
            <w:webHidden/>
          </w:rPr>
          <w:fldChar w:fldCharType="end"/>
        </w:r>
      </w:hyperlink>
    </w:p>
    <w:p w:rsidR="008B0106" w:rsidRPr="006D2CB1" w:rsidRDefault="00624390" w:rsidP="00B11249">
      <w:pPr>
        <w:pStyle w:val="TOC2"/>
        <w:tabs>
          <w:tab w:val="left" w:pos="1134"/>
          <w:tab w:val="right" w:leader="dot" w:pos="9016"/>
        </w:tabs>
        <w:rPr>
          <w:rFonts w:eastAsiaTheme="minorEastAsia"/>
          <w:noProof/>
          <w:color w:val="auto"/>
          <w:lang w:val="en-IE" w:eastAsia="en-IE"/>
        </w:rPr>
      </w:pPr>
      <w:hyperlink w:anchor="_Toc72957351" w:history="1">
        <w:r w:rsidR="008B0106" w:rsidRPr="006D2CB1">
          <w:rPr>
            <w:rStyle w:val="Hyperlink"/>
            <w:rFonts w:cs="Arial"/>
            <w:noProof/>
          </w:rPr>
          <w:t>5.18</w:t>
        </w:r>
        <w:r w:rsidR="008B0106" w:rsidRPr="006D2CB1">
          <w:rPr>
            <w:rFonts w:eastAsiaTheme="minorEastAsia"/>
            <w:noProof/>
            <w:color w:val="auto"/>
            <w:lang w:val="en-IE" w:eastAsia="en-IE"/>
          </w:rPr>
          <w:tab/>
        </w:r>
        <w:r w:rsidR="008B0106" w:rsidRPr="006D2CB1">
          <w:rPr>
            <w:rStyle w:val="Hyperlink"/>
            <w:rFonts w:cs="Arial"/>
            <w:noProof/>
          </w:rPr>
          <w:t>Brand Names, etc.</w:t>
        </w:r>
        <w:r w:rsidR="008B0106" w:rsidRPr="006D2CB1">
          <w:rPr>
            <w:noProof/>
            <w:webHidden/>
          </w:rPr>
          <w:tab/>
        </w:r>
        <w:r w:rsidR="008B0106" w:rsidRPr="006D2CB1">
          <w:rPr>
            <w:noProof/>
            <w:webHidden/>
          </w:rPr>
          <w:fldChar w:fldCharType="begin"/>
        </w:r>
        <w:r w:rsidR="008B0106" w:rsidRPr="006D2CB1">
          <w:rPr>
            <w:noProof/>
            <w:webHidden/>
          </w:rPr>
          <w:instrText xml:space="preserve"> PAGEREF _Toc72957351 \h </w:instrText>
        </w:r>
        <w:r w:rsidR="008B0106" w:rsidRPr="006D2CB1">
          <w:rPr>
            <w:noProof/>
            <w:webHidden/>
          </w:rPr>
        </w:r>
        <w:r w:rsidR="008B0106" w:rsidRPr="006D2CB1">
          <w:rPr>
            <w:noProof/>
            <w:webHidden/>
          </w:rPr>
          <w:fldChar w:fldCharType="separate"/>
        </w:r>
        <w:r w:rsidR="00961791" w:rsidRPr="006D2CB1">
          <w:rPr>
            <w:noProof/>
            <w:webHidden/>
          </w:rPr>
          <w:t>15</w:t>
        </w:r>
        <w:r w:rsidR="008B0106" w:rsidRPr="006D2CB1">
          <w:rPr>
            <w:noProof/>
            <w:webHidden/>
          </w:rPr>
          <w:fldChar w:fldCharType="end"/>
        </w:r>
      </w:hyperlink>
    </w:p>
    <w:p w:rsidR="008B0106" w:rsidRPr="006D2CB1" w:rsidRDefault="00624390" w:rsidP="00B11249">
      <w:pPr>
        <w:pStyle w:val="TOC2"/>
        <w:tabs>
          <w:tab w:val="left" w:pos="1134"/>
          <w:tab w:val="right" w:leader="dot" w:pos="9016"/>
        </w:tabs>
        <w:rPr>
          <w:rFonts w:eastAsiaTheme="minorEastAsia"/>
          <w:noProof/>
          <w:color w:val="auto"/>
          <w:lang w:val="en-IE" w:eastAsia="en-IE"/>
        </w:rPr>
      </w:pPr>
      <w:hyperlink w:anchor="_Toc72957352" w:history="1">
        <w:r w:rsidR="008B0106" w:rsidRPr="006D2CB1">
          <w:rPr>
            <w:rStyle w:val="Hyperlink"/>
            <w:rFonts w:cs="Arial"/>
            <w:noProof/>
          </w:rPr>
          <w:t>5.19</w:t>
        </w:r>
        <w:r w:rsidR="008B0106" w:rsidRPr="006D2CB1">
          <w:rPr>
            <w:rFonts w:eastAsiaTheme="minorEastAsia"/>
            <w:noProof/>
            <w:color w:val="auto"/>
            <w:lang w:val="en-IE" w:eastAsia="en-IE"/>
          </w:rPr>
          <w:tab/>
        </w:r>
        <w:r w:rsidR="008B0106" w:rsidRPr="006D2CB1">
          <w:rPr>
            <w:rStyle w:val="Hyperlink"/>
            <w:rFonts w:cs="Arial"/>
            <w:noProof/>
          </w:rPr>
          <w:t>Responsibility of Successful Party</w:t>
        </w:r>
        <w:r w:rsidR="008B0106" w:rsidRPr="006D2CB1">
          <w:rPr>
            <w:noProof/>
            <w:webHidden/>
          </w:rPr>
          <w:tab/>
        </w:r>
        <w:r w:rsidR="008B0106" w:rsidRPr="006D2CB1">
          <w:rPr>
            <w:noProof/>
            <w:webHidden/>
          </w:rPr>
          <w:fldChar w:fldCharType="begin"/>
        </w:r>
        <w:r w:rsidR="008B0106" w:rsidRPr="006D2CB1">
          <w:rPr>
            <w:noProof/>
            <w:webHidden/>
          </w:rPr>
          <w:instrText xml:space="preserve"> PAGEREF _Toc72957352 \h </w:instrText>
        </w:r>
        <w:r w:rsidR="008B0106" w:rsidRPr="006D2CB1">
          <w:rPr>
            <w:noProof/>
            <w:webHidden/>
          </w:rPr>
        </w:r>
        <w:r w:rsidR="008B0106" w:rsidRPr="006D2CB1">
          <w:rPr>
            <w:noProof/>
            <w:webHidden/>
          </w:rPr>
          <w:fldChar w:fldCharType="separate"/>
        </w:r>
        <w:r w:rsidR="00961791" w:rsidRPr="006D2CB1">
          <w:rPr>
            <w:noProof/>
            <w:webHidden/>
          </w:rPr>
          <w:t>15</w:t>
        </w:r>
        <w:r w:rsidR="008B0106" w:rsidRPr="006D2CB1">
          <w:rPr>
            <w:noProof/>
            <w:webHidden/>
          </w:rPr>
          <w:fldChar w:fldCharType="end"/>
        </w:r>
      </w:hyperlink>
    </w:p>
    <w:p w:rsidR="00FD09EC" w:rsidRPr="006D2CB1" w:rsidRDefault="00B34DD2" w:rsidP="00FD09EC">
      <w:pPr>
        <w:tabs>
          <w:tab w:val="left" w:pos="720"/>
          <w:tab w:val="right" w:pos="9026"/>
        </w:tabs>
        <w:spacing w:before="120" w:after="0" w:line="240" w:lineRule="auto"/>
        <w:rPr>
          <w:lang w:val="en-IE"/>
        </w:rPr>
      </w:pPr>
      <w:r w:rsidRPr="006D2CB1">
        <w:rPr>
          <w:lang w:val="en-IE"/>
        </w:rPr>
        <w:fldChar w:fldCharType="end"/>
      </w:r>
      <w:r w:rsidR="00FD09EC" w:rsidRPr="006D2CB1">
        <w:rPr>
          <w:lang w:val="en-IE"/>
        </w:rPr>
        <w:t xml:space="preserve">   5.20 </w:t>
      </w:r>
      <w:r w:rsidR="00FD09EC" w:rsidRPr="006D2CB1">
        <w:rPr>
          <w:lang w:val="en-IE"/>
        </w:rPr>
        <w:tab/>
        <w:t xml:space="preserve">       Insurance……………………………………………………………………………… 15</w:t>
      </w:r>
    </w:p>
    <w:p w:rsidR="00B34DD2" w:rsidRPr="006D2CB1" w:rsidRDefault="00FD09EC" w:rsidP="00FD09EC">
      <w:pPr>
        <w:tabs>
          <w:tab w:val="left" w:pos="720"/>
          <w:tab w:val="right" w:pos="9026"/>
        </w:tabs>
        <w:spacing w:before="120" w:after="0" w:line="240" w:lineRule="auto"/>
        <w:rPr>
          <w:lang w:val="en-IE"/>
        </w:rPr>
      </w:pPr>
      <w:r w:rsidRPr="006D2CB1">
        <w:rPr>
          <w:lang w:val="en-IE"/>
        </w:rPr>
        <w:tab/>
      </w:r>
    </w:p>
    <w:p w:rsidR="000C7C64" w:rsidRPr="006D2CB1" w:rsidRDefault="000C7C64" w:rsidP="00B11249">
      <w:pPr>
        <w:spacing w:before="0" w:after="0" w:line="240" w:lineRule="auto"/>
        <w:rPr>
          <w:lang w:val="en-IE"/>
        </w:rPr>
      </w:pPr>
      <w:r w:rsidRPr="006D2CB1">
        <w:rPr>
          <w:lang w:val="en-IE"/>
        </w:rPr>
        <w:br w:type="page"/>
      </w:r>
    </w:p>
    <w:p w:rsidR="00646158" w:rsidRPr="006D2CB1" w:rsidRDefault="00646158" w:rsidP="00B11249">
      <w:pPr>
        <w:pStyle w:val="Heading1"/>
      </w:pPr>
      <w:r w:rsidRPr="006D2CB1">
        <w:lastRenderedPageBreak/>
        <w:tab/>
      </w:r>
      <w:bookmarkStart w:id="1" w:name="_Toc72957310"/>
      <w:r w:rsidRPr="006D2CB1">
        <w:t>ABOUT THE CONTRACTING AUTHORITY</w:t>
      </w:r>
      <w:bookmarkEnd w:id="1"/>
    </w:p>
    <w:p w:rsidR="0057703F" w:rsidRPr="006D2CB1" w:rsidRDefault="0057703F" w:rsidP="00B11249">
      <w:pPr>
        <w:pStyle w:val="Heading2"/>
        <w:jc w:val="both"/>
      </w:pPr>
      <w:bookmarkStart w:id="2" w:name="_Toc490417749"/>
      <w:bookmarkStart w:id="3" w:name="_Toc72957311"/>
      <w:r w:rsidRPr="006D2CB1">
        <w:t>The Contracting Authority</w:t>
      </w:r>
      <w:bookmarkEnd w:id="2"/>
      <w:bookmarkEnd w:id="3"/>
    </w:p>
    <w:p w:rsidR="0057703F" w:rsidRPr="006D2CB1" w:rsidRDefault="00C8340D" w:rsidP="00B11249">
      <w:pPr>
        <w:spacing w:before="0"/>
        <w:rPr>
          <w:lang w:val="en-IE"/>
        </w:rPr>
      </w:pPr>
      <w:r w:rsidRPr="006D2CB1">
        <w:rPr>
          <w:color w:val="auto"/>
          <w:lang w:val="en-IE"/>
        </w:rPr>
        <w:t>Kilkenny County Council</w:t>
      </w:r>
      <w:r w:rsidR="0057703F" w:rsidRPr="006D2CB1">
        <w:rPr>
          <w:lang w:val="en-IE"/>
        </w:rPr>
        <w:t xml:space="preserve">, herein after referred to as the Contracting Authority, is the authority responsible for this procurement. </w:t>
      </w:r>
    </w:p>
    <w:p w:rsidR="0057703F" w:rsidRPr="006D2CB1" w:rsidRDefault="0057703F" w:rsidP="00B11249">
      <w:pPr>
        <w:spacing w:before="0"/>
        <w:rPr>
          <w:color w:val="C00000"/>
          <w:lang w:val="en-IE"/>
        </w:rPr>
      </w:pPr>
      <w:r w:rsidRPr="006D2CB1">
        <w:rPr>
          <w:lang w:val="en-IE"/>
        </w:rPr>
        <w:t>Further information is available at our corporate website</w:t>
      </w:r>
      <w:r w:rsidR="00C8340D" w:rsidRPr="006D2CB1">
        <w:rPr>
          <w:color w:val="FF0000"/>
          <w:lang w:val="en-IE"/>
        </w:rPr>
        <w:t xml:space="preserve"> </w:t>
      </w:r>
      <w:hyperlink r:id="rId15" w:history="1">
        <w:r w:rsidR="00C8340D" w:rsidRPr="006D2CB1">
          <w:rPr>
            <w:rStyle w:val="Hyperlink"/>
            <w:rFonts w:cs="Arial"/>
            <w:lang w:val="en-IE"/>
          </w:rPr>
          <w:t>www.kilkennycoco.ie</w:t>
        </w:r>
      </w:hyperlink>
      <w:r w:rsidR="00C8340D" w:rsidRPr="006D2CB1">
        <w:rPr>
          <w:color w:val="auto"/>
          <w:lang w:val="en-IE"/>
        </w:rPr>
        <w:t xml:space="preserve"> </w:t>
      </w:r>
      <w:r w:rsidRPr="006D2CB1">
        <w:rPr>
          <w:color w:val="FF0000"/>
          <w:lang w:val="en-IE"/>
        </w:rPr>
        <w:t xml:space="preserve"> </w:t>
      </w:r>
    </w:p>
    <w:p w:rsidR="0057703F" w:rsidRPr="006D2CB1" w:rsidRDefault="0057703F" w:rsidP="00B11249">
      <w:pPr>
        <w:pStyle w:val="Heading2"/>
        <w:jc w:val="both"/>
      </w:pPr>
      <w:bookmarkStart w:id="4" w:name="_Toc490402517"/>
      <w:bookmarkStart w:id="5" w:name="_Toc490417750"/>
      <w:bookmarkStart w:id="6" w:name="_Toc72957312"/>
      <w:r w:rsidRPr="006D2CB1">
        <w:t>Small and Medium Enterprise Participation</w:t>
      </w:r>
      <w:bookmarkEnd w:id="4"/>
      <w:bookmarkEnd w:id="5"/>
      <w:bookmarkEnd w:id="6"/>
    </w:p>
    <w:p w:rsidR="0057703F" w:rsidRPr="006D2CB1" w:rsidRDefault="0057703F" w:rsidP="00B11249">
      <w:pPr>
        <w:spacing w:before="0"/>
        <w:rPr>
          <w:lang w:val="en-IE"/>
        </w:rPr>
      </w:pPr>
      <w:r w:rsidRPr="006D2CB1">
        <w:rPr>
          <w:lang w:val="en-IE"/>
        </w:rPr>
        <w:t xml:space="preserve">It is the policy of the Contracting Authority to encourage participation by Small and Medium Enterprises (SMEs) in this competition.  </w:t>
      </w:r>
    </w:p>
    <w:p w:rsidR="00646158" w:rsidRPr="006D2CB1" w:rsidRDefault="0057703F" w:rsidP="00B11249">
      <w:pPr>
        <w:spacing w:before="0"/>
        <w:rPr>
          <w:lang w:val="en-IE"/>
        </w:rPr>
      </w:pPr>
      <w:r w:rsidRPr="006D2CB1">
        <w:rPr>
          <w:lang w:val="en-IE"/>
        </w:rPr>
        <w:t xml:space="preserve">SMEs are encouraged to explore the possibilities of forming relationships with other SMEs or with larger enterprises to meet the financial, economic or technical capacity requirements of the competition, if required. </w:t>
      </w:r>
    </w:p>
    <w:p w:rsidR="00B34DD2" w:rsidRPr="006D2CB1" w:rsidRDefault="00646158" w:rsidP="00B11249">
      <w:pPr>
        <w:pStyle w:val="Heading1"/>
        <w:numPr>
          <w:ilvl w:val="0"/>
          <w:numId w:val="4"/>
        </w:numPr>
        <w:ind w:left="426"/>
      </w:pPr>
      <w:bookmarkStart w:id="7" w:name="_Toc72957313"/>
      <w:r w:rsidRPr="006D2CB1">
        <w:t>SCOPE OF REQUIREMENT</w:t>
      </w:r>
      <w:bookmarkEnd w:id="7"/>
    </w:p>
    <w:p w:rsidR="00C7511F" w:rsidRPr="006D2CB1" w:rsidRDefault="00C7511F" w:rsidP="00B11249">
      <w:pPr>
        <w:pStyle w:val="ListParagraph"/>
        <w:numPr>
          <w:ilvl w:val="0"/>
          <w:numId w:val="9"/>
        </w:numPr>
        <w:shd w:val="clear" w:color="auto" w:fill="C00000"/>
        <w:spacing w:before="120" w:line="264" w:lineRule="auto"/>
        <w:contextualSpacing w:val="0"/>
        <w:outlineLvl w:val="0"/>
        <w:rPr>
          <w:rFonts w:eastAsia="Times New Roman"/>
          <w:b/>
          <w:bCs/>
          <w:vanish/>
          <w:color w:val="FFFFFF" w:themeColor="background1"/>
          <w:sz w:val="28"/>
          <w:szCs w:val="28"/>
        </w:rPr>
      </w:pPr>
      <w:bookmarkStart w:id="8" w:name="_Toc64619935"/>
      <w:bookmarkStart w:id="9" w:name="_Toc64621786"/>
      <w:bookmarkStart w:id="10" w:name="_Toc66368901"/>
      <w:bookmarkStart w:id="11" w:name="_Toc72325191"/>
      <w:bookmarkStart w:id="12" w:name="_Toc72325934"/>
      <w:bookmarkStart w:id="13" w:name="_Toc72331942"/>
      <w:bookmarkStart w:id="14" w:name="_Toc72421482"/>
      <w:bookmarkStart w:id="15" w:name="_Toc72957314"/>
      <w:bookmarkEnd w:id="8"/>
      <w:bookmarkEnd w:id="9"/>
      <w:bookmarkEnd w:id="10"/>
      <w:bookmarkEnd w:id="11"/>
      <w:bookmarkEnd w:id="12"/>
      <w:bookmarkEnd w:id="13"/>
      <w:bookmarkEnd w:id="14"/>
      <w:bookmarkEnd w:id="15"/>
    </w:p>
    <w:p w:rsidR="00B34DD2" w:rsidRPr="006D2CB1" w:rsidRDefault="00B34DD2" w:rsidP="00B11249">
      <w:pPr>
        <w:pStyle w:val="Heading2"/>
        <w:jc w:val="both"/>
      </w:pPr>
      <w:bookmarkStart w:id="16" w:name="_Toc72957315"/>
      <w:r w:rsidRPr="006D2CB1">
        <w:t>Specification of Requirements</w:t>
      </w:r>
      <w:bookmarkEnd w:id="16"/>
      <w:r w:rsidRPr="006D2CB1">
        <w:t xml:space="preserve"> </w:t>
      </w: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0"/>
      </w:tblGrid>
      <w:tr w:rsidR="001F3B4F" w:rsidRPr="006D2CB1" w:rsidTr="00760A89">
        <w:trPr>
          <w:trHeight w:val="841"/>
        </w:trPr>
        <w:tc>
          <w:tcPr>
            <w:tcW w:w="8910" w:type="dxa"/>
          </w:tcPr>
          <w:p w:rsidR="00EA62ED" w:rsidRPr="006D2CB1" w:rsidRDefault="00EA62ED" w:rsidP="00EA62ED">
            <w:pPr>
              <w:autoSpaceDE w:val="0"/>
              <w:autoSpaceDN w:val="0"/>
              <w:adjustRightInd w:val="0"/>
              <w:spacing w:after="0" w:line="240" w:lineRule="auto"/>
              <w:rPr>
                <w:b/>
              </w:rPr>
            </w:pPr>
            <w:r w:rsidRPr="006D2CB1">
              <w:rPr>
                <w:b/>
              </w:rPr>
              <w:t>Introduction</w:t>
            </w:r>
          </w:p>
          <w:p w:rsidR="00EA62ED" w:rsidRPr="006D2CB1" w:rsidRDefault="00EA62ED" w:rsidP="00EA62ED">
            <w:pPr>
              <w:autoSpaceDE w:val="0"/>
              <w:autoSpaceDN w:val="0"/>
              <w:adjustRightInd w:val="0"/>
              <w:spacing w:after="0" w:line="240" w:lineRule="auto"/>
            </w:pPr>
            <w:r w:rsidRPr="006D2CB1">
              <w:t xml:space="preserve">Kilkenny County Council behalf of Castlecomer Enterprise Group Ltd is seeking a suitably qualified and experienced consultant to develop a business plan for its existing enterprise centre facility and the future expansion of this facility.   </w:t>
            </w:r>
          </w:p>
          <w:p w:rsidR="00EA62ED" w:rsidRPr="006D2CB1" w:rsidRDefault="00EA62ED" w:rsidP="00EA62ED">
            <w:pPr>
              <w:spacing w:line="240" w:lineRule="auto"/>
            </w:pPr>
            <w:r w:rsidRPr="006D2CB1">
              <w:t xml:space="preserve">The appointed consultant should be able to demonstrate experience of delivering similar work on behalf of a public sector organisation or similar community/enterprise centre group. </w:t>
            </w:r>
          </w:p>
          <w:p w:rsidR="00EA62ED" w:rsidRPr="006D2CB1" w:rsidRDefault="00EA62ED" w:rsidP="00EA62ED">
            <w:pPr>
              <w:spacing w:line="240" w:lineRule="auto"/>
            </w:pPr>
            <w:r w:rsidRPr="006D2CB1">
              <w:t xml:space="preserve">The appointed consultant should have the required qualifications and knowledge to extrapolate the data from all stakeholders and be knowledgeable of funding opportunities, the small business sector, enterprise centres and community organisations locally, nationally and internationally. </w:t>
            </w:r>
          </w:p>
          <w:p w:rsidR="00EA62ED" w:rsidRPr="006D2CB1" w:rsidRDefault="00EA62ED" w:rsidP="00EA62ED">
            <w:pPr>
              <w:rPr>
                <w:b/>
              </w:rPr>
            </w:pPr>
            <w:r w:rsidRPr="006D2CB1">
              <w:rPr>
                <w:b/>
              </w:rPr>
              <w:t>Background Castlecomer Enterprise Group Ltd</w:t>
            </w:r>
          </w:p>
          <w:p w:rsidR="00EA62ED" w:rsidRPr="006D2CB1" w:rsidRDefault="00EA62ED" w:rsidP="00EA62ED">
            <w:r w:rsidRPr="006D2CB1">
              <w:t xml:space="preserve">Castlecomer Enterprise Group Ltd is a non-profit, community organisation established in 1994 when it acquired a lease on an old Vocational School in Castlecomer, when the Enterprise Centre was created, a hub for both new and established businesses. The property is situated on the Kilkenny Road in Castlecomer offering easy access to the community. </w:t>
            </w:r>
          </w:p>
          <w:p w:rsidR="00EA62ED" w:rsidRPr="006D2CB1" w:rsidRDefault="00EA62ED" w:rsidP="00EA62ED">
            <w:r w:rsidRPr="006D2CB1">
              <w:t xml:space="preserve">The main property stands on just more than 1 hectare and covers an area of some 630 square meters, there are a number of businesses and training rooms located in the property as well as a dedicated stand-alone unit which is a training centre for SOS </w:t>
            </w:r>
            <w:r w:rsidRPr="006D2CB1">
              <w:lastRenderedPageBreak/>
              <w:t xml:space="preserve">Kilkenny. The centre has one room which has a possibility of use for hot desking.  The centre is currently full. </w:t>
            </w:r>
          </w:p>
          <w:p w:rsidR="00EA62ED" w:rsidRPr="006D2CB1" w:rsidRDefault="00EA62ED" w:rsidP="00EA62ED">
            <w:pPr>
              <w:rPr>
                <w:b/>
              </w:rPr>
            </w:pPr>
            <w:r w:rsidRPr="006D2CB1">
              <w:rPr>
                <w:b/>
              </w:rPr>
              <w:t>Specification</w:t>
            </w:r>
          </w:p>
          <w:p w:rsidR="00EA62ED" w:rsidRPr="006D2CB1" w:rsidRDefault="00EA62ED" w:rsidP="00EA62ED">
            <w:r w:rsidRPr="006D2CB1">
              <w:t xml:space="preserve">Castlecomer Enterprise Group now wish to move to the next phase of growth in their operations and to that end on behalf of the group Kilkenny County Council are now seeking </w:t>
            </w:r>
            <w:r w:rsidRPr="006D2CB1">
              <w:rPr>
                <w:u w:val="single"/>
              </w:rPr>
              <w:t>quotations</w:t>
            </w:r>
            <w:r w:rsidRPr="006D2CB1">
              <w:t xml:space="preserve"> to develop a </w:t>
            </w:r>
            <w:r w:rsidRPr="006D2CB1">
              <w:rPr>
                <w:u w:val="single"/>
              </w:rPr>
              <w:t>basic</w:t>
            </w:r>
            <w:r w:rsidRPr="006D2CB1">
              <w:t xml:space="preserve"> business case to review their current business model and to underpin their expansion plans.</w:t>
            </w:r>
          </w:p>
          <w:p w:rsidR="00EA62ED" w:rsidRPr="006D2CB1" w:rsidRDefault="00EA62ED" w:rsidP="00EA62ED">
            <w:r w:rsidRPr="006D2CB1">
              <w:t xml:space="preserve">The group wish to add two/three extra units of approx. 124 square meters each to the rear to the main building, two of these units would have a proposed use for small business/ enterprise with the third being used to accommodate the local </w:t>
            </w:r>
            <w:proofErr w:type="spellStart"/>
            <w:r w:rsidRPr="006D2CB1">
              <w:t>Mens</w:t>
            </w:r>
            <w:proofErr w:type="spellEnd"/>
            <w:r w:rsidRPr="006D2CB1">
              <w:t xml:space="preserve"> Shed group.  The proposed </w:t>
            </w:r>
            <w:proofErr w:type="spellStart"/>
            <w:r w:rsidRPr="006D2CB1">
              <w:t>Mens</w:t>
            </w:r>
            <w:proofErr w:type="spellEnd"/>
            <w:r w:rsidRPr="006D2CB1">
              <w:t xml:space="preserve"> Shed has the possibility of access to community-based funds. </w:t>
            </w:r>
          </w:p>
          <w:p w:rsidR="00EA62ED" w:rsidRPr="006D2CB1" w:rsidRDefault="00EA62ED" w:rsidP="00EA62ED">
            <w:r w:rsidRPr="006D2CB1">
              <w:t xml:space="preserve">The group wish to develop a </w:t>
            </w:r>
            <w:r w:rsidRPr="006D2CB1">
              <w:rPr>
                <w:u w:val="single"/>
              </w:rPr>
              <w:t>headline business case</w:t>
            </w:r>
            <w:r w:rsidRPr="006D2CB1">
              <w:t xml:space="preserve"> to address the following:</w:t>
            </w:r>
          </w:p>
          <w:p w:rsidR="00EA62ED" w:rsidRPr="006D2CB1" w:rsidRDefault="00EA62ED" w:rsidP="00EA62ED">
            <w:pPr>
              <w:pStyle w:val="ListParagraph"/>
              <w:numPr>
                <w:ilvl w:val="0"/>
                <w:numId w:val="31"/>
              </w:numPr>
              <w:spacing w:before="0" w:after="160" w:line="259" w:lineRule="auto"/>
            </w:pPr>
            <w:r w:rsidRPr="006D2CB1">
              <w:t xml:space="preserve">Review of current business revenue model </w:t>
            </w:r>
          </w:p>
          <w:p w:rsidR="00EA62ED" w:rsidRPr="006D2CB1" w:rsidRDefault="00EA62ED" w:rsidP="00EA62ED">
            <w:pPr>
              <w:pStyle w:val="ListParagraph"/>
              <w:numPr>
                <w:ilvl w:val="0"/>
                <w:numId w:val="31"/>
              </w:numPr>
              <w:spacing w:before="0" w:after="160" w:line="259" w:lineRule="auto"/>
            </w:pPr>
            <w:r w:rsidRPr="006D2CB1">
              <w:t xml:space="preserve">Offer advise on the current business model in terms of future potential income growth, sector focus of tenants etc </w:t>
            </w:r>
          </w:p>
          <w:p w:rsidR="00EA62ED" w:rsidRPr="006D2CB1" w:rsidRDefault="00EA62ED" w:rsidP="00EA62ED">
            <w:pPr>
              <w:pStyle w:val="ListParagraph"/>
              <w:numPr>
                <w:ilvl w:val="0"/>
                <w:numId w:val="31"/>
              </w:numPr>
              <w:spacing w:before="0" w:after="160" w:line="259" w:lineRule="auto"/>
            </w:pPr>
            <w:r w:rsidRPr="006D2CB1">
              <w:t>Identify any possible business sectors of growth that might be interested in taking on the rental of the enterprise units e.g. Food, Craft etc</w:t>
            </w:r>
          </w:p>
          <w:p w:rsidR="00EA62ED" w:rsidRPr="006D2CB1" w:rsidRDefault="00EA62ED" w:rsidP="00EA62ED">
            <w:pPr>
              <w:pStyle w:val="ListParagraph"/>
              <w:numPr>
                <w:ilvl w:val="0"/>
                <w:numId w:val="31"/>
              </w:numPr>
              <w:spacing w:before="0" w:after="160" w:line="259" w:lineRule="auto"/>
            </w:pPr>
            <w:r w:rsidRPr="006D2CB1">
              <w:t>Access basic demand in the locality for enterprise units</w:t>
            </w:r>
          </w:p>
          <w:p w:rsidR="00EA62ED" w:rsidRPr="006D2CB1" w:rsidRDefault="00EA62ED" w:rsidP="00EA62ED">
            <w:pPr>
              <w:pStyle w:val="ListParagraph"/>
              <w:numPr>
                <w:ilvl w:val="0"/>
                <w:numId w:val="31"/>
              </w:numPr>
              <w:spacing w:before="0" w:after="160" w:line="259" w:lineRule="auto"/>
            </w:pPr>
            <w:r w:rsidRPr="006D2CB1">
              <w:t xml:space="preserve">Develop a basic business case around the </w:t>
            </w:r>
            <w:r w:rsidRPr="006D2CB1">
              <w:rPr>
                <w:u w:val="single"/>
              </w:rPr>
              <w:t xml:space="preserve">viability </w:t>
            </w:r>
            <w:r w:rsidRPr="006D2CB1">
              <w:t xml:space="preserve">and </w:t>
            </w:r>
            <w:r w:rsidRPr="006D2CB1">
              <w:rPr>
                <w:u w:val="single"/>
              </w:rPr>
              <w:t xml:space="preserve">sustainability </w:t>
            </w:r>
            <w:r w:rsidRPr="006D2CB1">
              <w:t xml:space="preserve">of the group investing in this expansion. </w:t>
            </w:r>
          </w:p>
          <w:p w:rsidR="00EA62ED" w:rsidRPr="006D2CB1" w:rsidRDefault="00EA62ED" w:rsidP="00EA62ED">
            <w:pPr>
              <w:pStyle w:val="ListParagraph"/>
              <w:numPr>
                <w:ilvl w:val="0"/>
                <w:numId w:val="31"/>
              </w:numPr>
              <w:spacing w:before="0" w:after="160" w:line="259" w:lineRule="auto"/>
            </w:pPr>
            <w:r w:rsidRPr="006D2CB1">
              <w:t xml:space="preserve">Identify any possible funding opportunities / possible funding matrix (public and private) which would be used to deliver the proposed expansion. This could include financial supports to address green and sustainability matters for the location. </w:t>
            </w:r>
          </w:p>
          <w:p w:rsidR="00EA62ED" w:rsidRPr="006D2CB1" w:rsidRDefault="00EA62ED" w:rsidP="00EA62ED">
            <w:pPr>
              <w:spacing w:before="100" w:beforeAutospacing="1" w:after="100" w:afterAutospacing="1" w:line="240" w:lineRule="auto"/>
              <w:rPr>
                <w:b/>
                <w:color w:val="auto"/>
                <w:lang w:val="en-IE"/>
              </w:rPr>
            </w:pPr>
            <w:r w:rsidRPr="006D2CB1">
              <w:rPr>
                <w:b/>
              </w:rPr>
              <w:t xml:space="preserve">One use of the business case document will be to underpin possible future funding applications. </w:t>
            </w:r>
          </w:p>
          <w:p w:rsidR="00EA62ED" w:rsidRPr="006D2CB1" w:rsidRDefault="00EA62ED" w:rsidP="00EA62ED">
            <w:pPr>
              <w:spacing w:before="0" w:line="240" w:lineRule="auto"/>
              <w:ind w:left="30"/>
              <w:rPr>
                <w:b/>
                <w:color w:val="auto"/>
                <w:lang w:val="en-IE"/>
              </w:rPr>
            </w:pPr>
            <w:r w:rsidRPr="006D2CB1">
              <w:rPr>
                <w:b/>
                <w:color w:val="auto"/>
                <w:lang w:val="en-IE"/>
              </w:rPr>
              <w:t>The appointed Consultant will;</w:t>
            </w:r>
          </w:p>
          <w:p w:rsidR="00EA62ED" w:rsidRPr="006D2CB1" w:rsidRDefault="00EA62ED" w:rsidP="00EA62ED">
            <w:pPr>
              <w:pStyle w:val="ListParagraph"/>
              <w:numPr>
                <w:ilvl w:val="0"/>
                <w:numId w:val="28"/>
              </w:numPr>
              <w:spacing w:before="0" w:line="240" w:lineRule="auto"/>
              <w:rPr>
                <w:color w:val="auto"/>
                <w:lang w:val="en-IE"/>
              </w:rPr>
            </w:pPr>
            <w:r w:rsidRPr="006D2CB1">
              <w:rPr>
                <w:color w:val="auto"/>
                <w:lang w:val="en-IE"/>
              </w:rPr>
              <w:t xml:space="preserve">Review existing arrangements at the centre including the revenue model, how the centre is marketed, tenancy turnover, average tenant stay etc </w:t>
            </w:r>
          </w:p>
          <w:p w:rsidR="00EA62ED" w:rsidRPr="006D2CB1" w:rsidRDefault="00EA62ED" w:rsidP="00EA62ED">
            <w:pPr>
              <w:pStyle w:val="ListParagraph"/>
              <w:numPr>
                <w:ilvl w:val="0"/>
                <w:numId w:val="28"/>
              </w:numPr>
              <w:spacing w:before="0" w:line="240" w:lineRule="auto"/>
              <w:rPr>
                <w:color w:val="auto"/>
                <w:lang w:val="en-IE"/>
              </w:rPr>
            </w:pPr>
            <w:r w:rsidRPr="006D2CB1">
              <w:rPr>
                <w:color w:val="auto"/>
                <w:lang w:val="en-IE"/>
              </w:rPr>
              <w:t>Develop a business case/business plan</w:t>
            </w:r>
            <w:r w:rsidRPr="006D2CB1">
              <w:rPr>
                <w:rFonts w:eastAsiaTheme="minorHAnsi"/>
                <w:color w:val="auto"/>
                <w:lang w:val="en-IE"/>
              </w:rPr>
              <w:t xml:space="preserve"> for the existing centre plus the new proposed expansion </w:t>
            </w:r>
          </w:p>
          <w:p w:rsidR="00EA62ED" w:rsidRPr="006D2CB1" w:rsidRDefault="00EA62ED" w:rsidP="00EA62ED">
            <w:pPr>
              <w:pStyle w:val="ListParagraph"/>
              <w:numPr>
                <w:ilvl w:val="0"/>
                <w:numId w:val="28"/>
              </w:numPr>
              <w:spacing w:before="0" w:line="240" w:lineRule="auto"/>
              <w:rPr>
                <w:color w:val="auto"/>
                <w:lang w:val="en-IE"/>
              </w:rPr>
            </w:pPr>
            <w:r w:rsidRPr="006D2CB1">
              <w:rPr>
                <w:color w:val="auto"/>
                <w:lang w:val="en-IE"/>
              </w:rPr>
              <w:t>Identify the Strengths, Weaknesses, Opportunities and Threats (SWOT) for Castlecomer Enterprise group</w:t>
            </w:r>
          </w:p>
          <w:p w:rsidR="00EA62ED" w:rsidRPr="006D2CB1" w:rsidRDefault="00EA62ED" w:rsidP="00EA62ED">
            <w:pPr>
              <w:pStyle w:val="ListParagraph"/>
              <w:numPr>
                <w:ilvl w:val="0"/>
                <w:numId w:val="28"/>
              </w:numPr>
              <w:spacing w:before="0" w:line="240" w:lineRule="auto"/>
              <w:rPr>
                <w:color w:val="auto"/>
                <w:lang w:val="en-IE"/>
              </w:rPr>
            </w:pPr>
            <w:r w:rsidRPr="006D2CB1">
              <w:rPr>
                <w:color w:val="auto"/>
                <w:lang w:val="en-IE"/>
              </w:rPr>
              <w:t>Identify any sectoral opportunities</w:t>
            </w:r>
          </w:p>
          <w:p w:rsidR="00EA62ED" w:rsidRPr="006D2CB1" w:rsidRDefault="00EA62ED" w:rsidP="00EA62ED">
            <w:pPr>
              <w:pStyle w:val="ListParagraph"/>
              <w:numPr>
                <w:ilvl w:val="0"/>
                <w:numId w:val="28"/>
              </w:numPr>
              <w:spacing w:before="0" w:line="240" w:lineRule="auto"/>
              <w:rPr>
                <w:color w:val="auto"/>
                <w:lang w:val="en-IE"/>
              </w:rPr>
            </w:pPr>
            <w:r w:rsidRPr="006D2CB1">
              <w:rPr>
                <w:color w:val="auto"/>
                <w:lang w:val="en-IE"/>
              </w:rPr>
              <w:t xml:space="preserve">The business plan should be underpinned with appropriate funding routes identified and a pathway to application for these funds identified, </w:t>
            </w:r>
          </w:p>
          <w:p w:rsidR="00EA62ED" w:rsidRPr="006D2CB1" w:rsidRDefault="00EA62ED" w:rsidP="00EA62ED">
            <w:pPr>
              <w:pStyle w:val="ListParagraph"/>
              <w:numPr>
                <w:ilvl w:val="0"/>
                <w:numId w:val="28"/>
              </w:numPr>
              <w:spacing w:before="0" w:line="240" w:lineRule="auto"/>
              <w:rPr>
                <w:color w:val="auto"/>
                <w:lang w:val="en-IE"/>
              </w:rPr>
            </w:pPr>
            <w:r w:rsidRPr="006D2CB1">
              <w:rPr>
                <w:color w:val="auto"/>
                <w:lang w:val="en-IE"/>
              </w:rPr>
              <w:t xml:space="preserve">Consult with all relevant stakeholders including Castlecomer Enterprise Group management and directors, Kilkenny County Council – Community and other sections etc </w:t>
            </w:r>
          </w:p>
          <w:p w:rsidR="00EA62ED" w:rsidRPr="006D2CB1" w:rsidRDefault="00EA62ED" w:rsidP="00EA62ED">
            <w:pPr>
              <w:spacing w:before="0" w:line="240" w:lineRule="auto"/>
              <w:ind w:left="30"/>
              <w:rPr>
                <w:b/>
              </w:rPr>
            </w:pPr>
            <w:r w:rsidRPr="006D2CB1">
              <w:rPr>
                <w:b/>
              </w:rPr>
              <w:t>Submission:</w:t>
            </w:r>
          </w:p>
          <w:p w:rsidR="00EA62ED" w:rsidRPr="006D2CB1" w:rsidRDefault="00EA62ED" w:rsidP="00EA62ED">
            <w:pPr>
              <w:spacing w:before="0" w:after="0" w:line="240" w:lineRule="auto"/>
              <w:ind w:left="30"/>
              <w:rPr>
                <w:b/>
              </w:rPr>
            </w:pPr>
            <w:r w:rsidRPr="006D2CB1">
              <w:t xml:space="preserve">The </w:t>
            </w:r>
            <w:r w:rsidR="002C6127" w:rsidRPr="006D2CB1">
              <w:t xml:space="preserve">work </w:t>
            </w:r>
            <w:r w:rsidRPr="006D2CB1">
              <w:t>must be completed by 16:00 (Local Time) on</w:t>
            </w:r>
            <w:r w:rsidRPr="006D2CB1">
              <w:rPr>
                <w:b/>
              </w:rPr>
              <w:t xml:space="preserve"> Wednesday November 20</w:t>
            </w:r>
            <w:r w:rsidRPr="006D2CB1">
              <w:rPr>
                <w:b/>
                <w:vertAlign w:val="superscript"/>
              </w:rPr>
              <w:t>th</w:t>
            </w:r>
            <w:r w:rsidRPr="006D2CB1">
              <w:rPr>
                <w:b/>
              </w:rPr>
              <w:t xml:space="preserve"> 2024 with a draft report available for presentation to Castlecomer Enterprise Group by Friday, November 1</w:t>
            </w:r>
            <w:r w:rsidRPr="006D2CB1">
              <w:rPr>
                <w:b/>
                <w:vertAlign w:val="superscript"/>
              </w:rPr>
              <w:t>st</w:t>
            </w:r>
            <w:r w:rsidRPr="006D2CB1">
              <w:rPr>
                <w:b/>
              </w:rPr>
              <w:t xml:space="preserve"> 2024. </w:t>
            </w:r>
          </w:p>
          <w:p w:rsidR="006424FE" w:rsidRPr="006D2CB1" w:rsidRDefault="00EA62ED" w:rsidP="00760A89">
            <w:pPr>
              <w:spacing w:line="240" w:lineRule="auto"/>
            </w:pPr>
            <w:r w:rsidRPr="006D2CB1">
              <w:lastRenderedPageBreak/>
              <w:t xml:space="preserve">The successful tenderer is required to treat all information collated through this </w:t>
            </w:r>
            <w:r w:rsidR="002C6127" w:rsidRPr="006D2CB1">
              <w:t>work</w:t>
            </w:r>
            <w:r w:rsidRPr="006D2CB1">
              <w:t xml:space="preserve"> as private and confidential. A confidentiality agreement must be signed as part of the contract issued to the successful tenderer.</w:t>
            </w:r>
          </w:p>
        </w:tc>
      </w:tr>
    </w:tbl>
    <w:p w:rsidR="001F3B4F" w:rsidRPr="006D2CB1" w:rsidRDefault="001F3B4F" w:rsidP="00B11249">
      <w:pPr>
        <w:rPr>
          <w:lang w:val="en-IE"/>
        </w:rPr>
      </w:pPr>
    </w:p>
    <w:p w:rsidR="00B34DD2" w:rsidRPr="006D2CB1" w:rsidRDefault="00B34DD2" w:rsidP="00B11249">
      <w:pPr>
        <w:pStyle w:val="Heading2"/>
        <w:jc w:val="both"/>
      </w:pPr>
      <w:bookmarkStart w:id="17" w:name="_Toc72957319"/>
      <w:r w:rsidRPr="006D2CB1">
        <w:t>Pricing</w:t>
      </w:r>
      <w:bookmarkEnd w:id="17"/>
    </w:p>
    <w:p w:rsidR="008F2544" w:rsidRPr="006D2CB1" w:rsidRDefault="008F2544" w:rsidP="00B11249">
      <w:pPr>
        <w:spacing w:before="0"/>
        <w:rPr>
          <w:color w:val="auto"/>
          <w:lang w:val="en-IE"/>
        </w:rPr>
      </w:pPr>
      <w:bookmarkStart w:id="18" w:name="_Hlk72328445"/>
      <w:bookmarkStart w:id="19" w:name="_Hlk72318679"/>
      <w:r w:rsidRPr="006D2CB1">
        <w:rPr>
          <w:color w:val="auto"/>
          <w:lang w:val="en-IE"/>
        </w:rPr>
        <w:t>The maximum budget for this</w:t>
      </w:r>
      <w:r w:rsidR="0097366E" w:rsidRPr="006D2CB1">
        <w:rPr>
          <w:color w:val="auto"/>
          <w:lang w:val="en-IE"/>
        </w:rPr>
        <w:t xml:space="preserve"> </w:t>
      </w:r>
      <w:r w:rsidR="002C6127" w:rsidRPr="006D2CB1">
        <w:rPr>
          <w:color w:val="auto"/>
          <w:lang w:val="en-IE"/>
        </w:rPr>
        <w:t xml:space="preserve">work </w:t>
      </w:r>
      <w:r w:rsidRPr="006D2CB1">
        <w:rPr>
          <w:color w:val="auto"/>
          <w:lang w:val="en-IE"/>
        </w:rPr>
        <w:t xml:space="preserve">is </w:t>
      </w:r>
      <w:r w:rsidR="00EA62ED" w:rsidRPr="006D2CB1">
        <w:rPr>
          <w:b/>
          <w:color w:val="auto"/>
          <w:lang w:val="en-IE"/>
        </w:rPr>
        <w:t>7</w:t>
      </w:r>
      <w:r w:rsidR="0097366E" w:rsidRPr="006D2CB1">
        <w:rPr>
          <w:b/>
          <w:color w:val="auto"/>
          <w:lang w:val="en-IE"/>
        </w:rPr>
        <w:t>,000</w:t>
      </w:r>
      <w:r w:rsidRPr="006D2CB1">
        <w:rPr>
          <w:b/>
          <w:color w:val="auto"/>
          <w:lang w:val="en-IE"/>
        </w:rPr>
        <w:t xml:space="preserve"> EUR (</w:t>
      </w:r>
      <w:r w:rsidR="00EA62ED" w:rsidRPr="006D2CB1">
        <w:rPr>
          <w:b/>
          <w:color w:val="auto"/>
          <w:lang w:val="en-IE"/>
        </w:rPr>
        <w:t>excluding</w:t>
      </w:r>
      <w:r w:rsidR="0097366E" w:rsidRPr="006D2CB1">
        <w:rPr>
          <w:b/>
          <w:color w:val="auto"/>
          <w:lang w:val="en-IE"/>
        </w:rPr>
        <w:t xml:space="preserve"> VAT</w:t>
      </w:r>
      <w:r w:rsidRPr="006D2CB1">
        <w:rPr>
          <w:b/>
          <w:color w:val="auto"/>
          <w:lang w:val="en-IE"/>
        </w:rPr>
        <w:t>)</w:t>
      </w:r>
      <w:r w:rsidR="00C449EB" w:rsidRPr="006D2CB1">
        <w:rPr>
          <w:color w:val="auto"/>
          <w:lang w:val="en-IE"/>
        </w:rPr>
        <w:t xml:space="preserve"> </w:t>
      </w:r>
      <w:r w:rsidR="00D150C3" w:rsidRPr="006D2CB1">
        <w:rPr>
          <w:color w:val="auto"/>
          <w:lang w:val="en-IE"/>
        </w:rPr>
        <w:t xml:space="preserve">which </w:t>
      </w:r>
      <w:r w:rsidR="00C449EB" w:rsidRPr="006D2CB1">
        <w:rPr>
          <w:color w:val="auto"/>
          <w:lang w:val="en-IE"/>
        </w:rPr>
        <w:t>includes related travel expenses and all other overheads.</w:t>
      </w:r>
      <w:r w:rsidR="00FB157F" w:rsidRPr="006D2CB1">
        <w:rPr>
          <w:color w:val="auto"/>
          <w:lang w:val="en-IE"/>
        </w:rPr>
        <w:t xml:space="preserve"> The cost of travel expenses must be costed separately in the tender quotation. </w:t>
      </w:r>
    </w:p>
    <w:p w:rsidR="008F2544" w:rsidRPr="006D2CB1" w:rsidRDefault="00C449EB" w:rsidP="00B11249">
      <w:pPr>
        <w:spacing w:before="0"/>
        <w:rPr>
          <w:lang w:val="en-IE"/>
        </w:rPr>
      </w:pPr>
      <w:r w:rsidRPr="006D2CB1">
        <w:rPr>
          <w:lang w:val="en-IE"/>
        </w:rPr>
        <w:t xml:space="preserve">The pricing structure must be broken down into </w:t>
      </w:r>
      <w:r w:rsidR="007706F2" w:rsidRPr="006D2CB1">
        <w:rPr>
          <w:lang w:val="en-IE"/>
        </w:rPr>
        <w:t xml:space="preserve">hourly rate, </w:t>
      </w:r>
      <w:r w:rsidRPr="006D2CB1">
        <w:rPr>
          <w:lang w:val="en-IE"/>
        </w:rPr>
        <w:t xml:space="preserve">daily </w:t>
      </w:r>
      <w:r w:rsidR="00EF0F65" w:rsidRPr="006D2CB1">
        <w:rPr>
          <w:lang w:val="en-IE"/>
        </w:rPr>
        <w:t>rate, total project delivery price (excluding VAT).</w:t>
      </w:r>
      <w:r w:rsidR="00AD4FE2" w:rsidRPr="006D2CB1">
        <w:rPr>
          <w:lang w:val="en-IE"/>
        </w:rPr>
        <w:t xml:space="preserve"> </w:t>
      </w:r>
    </w:p>
    <w:p w:rsidR="007706F2" w:rsidRPr="006D2CB1" w:rsidRDefault="007706F2" w:rsidP="00B11249">
      <w:pPr>
        <w:spacing w:before="0"/>
        <w:rPr>
          <w:lang w:val="en-IE"/>
        </w:rPr>
      </w:pPr>
      <w:r w:rsidRPr="006D2CB1">
        <w:rPr>
          <w:lang w:val="en-IE"/>
        </w:rPr>
        <w:t xml:space="preserve">Kilkenny County </w:t>
      </w:r>
      <w:r w:rsidR="00150C6E" w:rsidRPr="006D2CB1">
        <w:rPr>
          <w:lang w:val="en-IE"/>
        </w:rPr>
        <w:t>C</w:t>
      </w:r>
      <w:r w:rsidRPr="006D2CB1">
        <w:rPr>
          <w:lang w:val="en-IE"/>
        </w:rPr>
        <w:t xml:space="preserve">ouncil </w:t>
      </w:r>
      <w:r w:rsidRPr="006D2CB1">
        <w:rPr>
          <w:i/>
          <w:lang w:val="en-IE"/>
        </w:rPr>
        <w:t xml:space="preserve">may </w:t>
      </w:r>
      <w:r w:rsidRPr="006D2CB1">
        <w:rPr>
          <w:lang w:val="en-IE"/>
        </w:rPr>
        <w:t xml:space="preserve">provide additional non-monetary assistance. These must be requested in the tender submission (for example, access to a meeting room), outlining the reason for their inclusion. </w:t>
      </w:r>
    </w:p>
    <w:p w:rsidR="005D2020" w:rsidRPr="006D2CB1" w:rsidRDefault="007A7F38" w:rsidP="00B11249">
      <w:pPr>
        <w:spacing w:before="0"/>
        <w:rPr>
          <w:lang w:val="en-IE"/>
        </w:rPr>
      </w:pPr>
      <w:r w:rsidRPr="006D2CB1">
        <w:rPr>
          <w:lang w:val="en-IE"/>
        </w:rPr>
        <w:t>Economic operators</w:t>
      </w:r>
      <w:r w:rsidR="003F63F5" w:rsidRPr="006D2CB1">
        <w:rPr>
          <w:lang w:val="en-IE"/>
        </w:rPr>
        <w:t xml:space="preserve"> must complete all required inputs in the </w:t>
      </w:r>
      <w:r w:rsidR="005D2020" w:rsidRPr="006D2CB1">
        <w:rPr>
          <w:lang w:val="en-IE"/>
        </w:rPr>
        <w:t>pricing schedule to remain eligible in this competition.</w:t>
      </w:r>
    </w:p>
    <w:p w:rsidR="008079B6" w:rsidRPr="006D2CB1" w:rsidRDefault="0059339B" w:rsidP="00B11249">
      <w:pPr>
        <w:spacing w:before="0"/>
        <w:rPr>
          <w:lang w:val="en-IE"/>
        </w:rPr>
      </w:pPr>
      <w:r w:rsidRPr="006D2CB1">
        <w:rPr>
          <w:lang w:val="en-IE"/>
        </w:rPr>
        <w:t xml:space="preserve">Any alteration or amendment to </w:t>
      </w:r>
      <w:r w:rsidR="005D2020" w:rsidRPr="006D2CB1">
        <w:rPr>
          <w:lang w:val="en-IE"/>
        </w:rPr>
        <w:t xml:space="preserve">the pricing </w:t>
      </w:r>
      <w:r w:rsidR="005D2020" w:rsidRPr="006D2CB1">
        <w:rPr>
          <w:color w:val="auto"/>
          <w:lang w:val="en-IE"/>
        </w:rPr>
        <w:t xml:space="preserve">schedule </w:t>
      </w:r>
      <w:r w:rsidRPr="006D2CB1">
        <w:rPr>
          <w:color w:val="auto"/>
          <w:lang w:val="en-IE"/>
        </w:rPr>
        <w:t xml:space="preserve">may result in that </w:t>
      </w:r>
      <w:r w:rsidR="007A7F38" w:rsidRPr="006D2CB1">
        <w:rPr>
          <w:color w:val="auto"/>
          <w:lang w:val="en-IE"/>
        </w:rPr>
        <w:t xml:space="preserve">economic operator’s bid </w:t>
      </w:r>
      <w:r w:rsidRPr="006D2CB1">
        <w:rPr>
          <w:color w:val="auto"/>
          <w:lang w:val="en-IE"/>
        </w:rPr>
        <w:t>being rejected</w:t>
      </w:r>
      <w:r w:rsidR="005D2020" w:rsidRPr="006D2CB1">
        <w:rPr>
          <w:lang w:val="en-IE"/>
        </w:rPr>
        <w:t>.</w:t>
      </w:r>
      <w:bookmarkEnd w:id="18"/>
      <w:r w:rsidR="005D2020" w:rsidRPr="006D2CB1">
        <w:rPr>
          <w:lang w:val="en-IE"/>
        </w:rPr>
        <w:t xml:space="preserve"> </w:t>
      </w:r>
    </w:p>
    <w:p w:rsidR="008079B6" w:rsidRPr="006D2CB1" w:rsidRDefault="008079B6" w:rsidP="00B11249">
      <w:pPr>
        <w:pStyle w:val="Heading2"/>
        <w:jc w:val="both"/>
      </w:pPr>
      <w:bookmarkStart w:id="20" w:name="_Toc72957320"/>
      <w:bookmarkEnd w:id="19"/>
      <w:r w:rsidRPr="006D2CB1">
        <w:t>Review of Performance</w:t>
      </w:r>
      <w:bookmarkEnd w:id="20"/>
    </w:p>
    <w:p w:rsidR="008079B6" w:rsidRPr="006D2CB1" w:rsidRDefault="00AB7D14" w:rsidP="00B11249">
      <w:pPr>
        <w:spacing w:before="0"/>
        <w:rPr>
          <w:lang w:val="en-IE"/>
        </w:rPr>
      </w:pPr>
      <w:r w:rsidRPr="006D2CB1">
        <w:rPr>
          <w:lang w:val="en-IE"/>
        </w:rPr>
        <w:t>A quality service is required under this contract.  Therefore,</w:t>
      </w:r>
      <w:r w:rsidR="008079B6" w:rsidRPr="006D2CB1">
        <w:rPr>
          <w:lang w:val="en-IE"/>
        </w:rPr>
        <w:t xml:space="preserve"> performance will be continually monitored over the term of the contract. Cost competitiveness, </w:t>
      </w:r>
      <w:r w:rsidR="00F747C7" w:rsidRPr="006D2CB1">
        <w:rPr>
          <w:lang w:val="en-IE"/>
        </w:rPr>
        <w:t xml:space="preserve">performance, </w:t>
      </w:r>
      <w:r w:rsidR="008079B6" w:rsidRPr="006D2CB1">
        <w:rPr>
          <w:lang w:val="en-IE"/>
        </w:rPr>
        <w:t xml:space="preserve">quality of service and turnaround time will be the main criteria for measuring performance. </w:t>
      </w:r>
      <w:r w:rsidRPr="006D2CB1">
        <w:rPr>
          <w:lang w:val="en-IE"/>
        </w:rPr>
        <w:t xml:space="preserve"> </w:t>
      </w:r>
      <w:r w:rsidR="008079B6" w:rsidRPr="006D2CB1">
        <w:rPr>
          <w:lang w:val="en-IE"/>
        </w:rPr>
        <w:t xml:space="preserve"> </w:t>
      </w:r>
    </w:p>
    <w:p w:rsidR="00B34DD2" w:rsidRPr="006D2CB1" w:rsidRDefault="00B34DD2" w:rsidP="00B11249">
      <w:pPr>
        <w:pStyle w:val="Heading3"/>
      </w:pPr>
      <w:bookmarkStart w:id="21" w:name="_Toc72957321"/>
      <w:r w:rsidRPr="006D2CB1">
        <w:t>Account Management</w:t>
      </w:r>
      <w:bookmarkEnd w:id="21"/>
    </w:p>
    <w:p w:rsidR="00B34DD2" w:rsidRPr="006D2CB1" w:rsidRDefault="00BF38CF" w:rsidP="00B11249">
      <w:pPr>
        <w:rPr>
          <w:lang w:val="en-IE"/>
        </w:rPr>
      </w:pPr>
      <w:r w:rsidRPr="006D2CB1">
        <w:rPr>
          <w:lang w:val="en-IE"/>
        </w:rPr>
        <w:t>Economic operator</w:t>
      </w:r>
      <w:r w:rsidR="00646158" w:rsidRPr="006D2CB1">
        <w:rPr>
          <w:lang w:val="en-IE"/>
        </w:rPr>
        <w:t xml:space="preserve">s submitting a quotation are required </w:t>
      </w:r>
      <w:r w:rsidR="00B34DD2" w:rsidRPr="006D2CB1">
        <w:rPr>
          <w:lang w:val="en-IE"/>
        </w:rPr>
        <w:t xml:space="preserve">to nominate a dedicated account manager who will act as the main point of contact for the duration of the contract.  This person shall have the authority to deal with all matters in relation to the contract and be responsible for the satisfactory delivery of the services required.  </w:t>
      </w:r>
    </w:p>
    <w:p w:rsidR="00B34DD2" w:rsidRPr="006D2CB1" w:rsidRDefault="00B34DD2" w:rsidP="00B11249">
      <w:pPr>
        <w:pStyle w:val="Heading3"/>
      </w:pPr>
      <w:bookmarkStart w:id="22" w:name="_Toc72957322"/>
      <w:bookmarkStart w:id="23" w:name="_Toc171227902"/>
      <w:bookmarkStart w:id="24" w:name="_Toc72904666"/>
      <w:bookmarkStart w:id="25" w:name="_Hlk490556319"/>
      <w:r w:rsidRPr="006D2CB1">
        <w:t>Invoicing</w:t>
      </w:r>
      <w:bookmarkEnd w:id="22"/>
      <w:r w:rsidRPr="006D2CB1">
        <w:t xml:space="preserve"> </w:t>
      </w:r>
      <w:bookmarkEnd w:id="23"/>
      <w:bookmarkEnd w:id="24"/>
    </w:p>
    <w:p w:rsidR="000277F3" w:rsidRPr="006D2CB1" w:rsidRDefault="00B34DD2" w:rsidP="00B11249">
      <w:pPr>
        <w:rPr>
          <w:lang w:val="en-IE"/>
        </w:rPr>
      </w:pPr>
      <w:r w:rsidRPr="006D2CB1">
        <w:rPr>
          <w:lang w:val="en-IE"/>
        </w:rPr>
        <w:t xml:space="preserve">Invoices shall be submitted by the successful </w:t>
      </w:r>
      <w:r w:rsidR="00BF38CF" w:rsidRPr="006D2CB1">
        <w:rPr>
          <w:lang w:val="en-IE"/>
        </w:rPr>
        <w:t>economic operator</w:t>
      </w:r>
      <w:r w:rsidRPr="006D2CB1">
        <w:rPr>
          <w:lang w:val="en-IE"/>
        </w:rPr>
        <w:t xml:space="preserve"> on a monthly basis for all costs incurred in the preceding month</w:t>
      </w:r>
      <w:r w:rsidR="008E105C" w:rsidRPr="006D2CB1">
        <w:rPr>
          <w:lang w:val="en-IE"/>
        </w:rPr>
        <w:t>, or as otherwise agreed by the parties</w:t>
      </w:r>
      <w:r w:rsidRPr="006D2CB1">
        <w:rPr>
          <w:lang w:val="en-IE"/>
        </w:rPr>
        <w:t xml:space="preserve">.   All official invoices must quote a </w:t>
      </w:r>
      <w:r w:rsidR="00CF3D4E" w:rsidRPr="006D2CB1">
        <w:rPr>
          <w:lang w:val="en-IE"/>
        </w:rPr>
        <w:t>Contracting Authority</w:t>
      </w:r>
      <w:r w:rsidRPr="006D2CB1">
        <w:rPr>
          <w:lang w:val="en-IE"/>
        </w:rPr>
        <w:t xml:space="preserve"> purchase order number.  All invoices which do not quote the relevant order number(s) will be returned to the </w:t>
      </w:r>
      <w:r w:rsidR="00F747C7" w:rsidRPr="006D2CB1">
        <w:rPr>
          <w:lang w:val="en-IE"/>
        </w:rPr>
        <w:t>service provider</w:t>
      </w:r>
      <w:r w:rsidRPr="006D2CB1">
        <w:rPr>
          <w:lang w:val="en-IE"/>
        </w:rPr>
        <w:t xml:space="preserve">. </w:t>
      </w:r>
      <w:bookmarkStart w:id="26" w:name="_Toc171227903"/>
      <w:bookmarkStart w:id="27" w:name="_Toc72904667"/>
    </w:p>
    <w:p w:rsidR="00B34DD2" w:rsidRPr="006D2CB1" w:rsidRDefault="00B34DD2" w:rsidP="00B11249">
      <w:pPr>
        <w:pStyle w:val="Heading2"/>
        <w:jc w:val="both"/>
      </w:pPr>
      <w:bookmarkStart w:id="28" w:name="_Toc72957323"/>
      <w:bookmarkEnd w:id="25"/>
      <w:bookmarkEnd w:id="26"/>
      <w:bookmarkEnd w:id="27"/>
      <w:r w:rsidRPr="006D2CB1">
        <w:t>Award to Runner Up</w:t>
      </w:r>
      <w:bookmarkEnd w:id="28"/>
    </w:p>
    <w:p w:rsidR="003B7153" w:rsidRPr="006D2CB1" w:rsidRDefault="00F12BE1" w:rsidP="00B11249">
      <w:pPr>
        <w:spacing w:before="0"/>
        <w:rPr>
          <w:lang w:val="en-IE"/>
        </w:rPr>
      </w:pPr>
      <w:r w:rsidRPr="006D2CB1">
        <w:rPr>
          <w:lang w:val="en-IE"/>
        </w:rPr>
        <w:t>If for any reason</w:t>
      </w:r>
      <w:r w:rsidR="0057703F" w:rsidRPr="006D2CB1">
        <w:rPr>
          <w:lang w:val="en-IE"/>
        </w:rPr>
        <w:t>,</w:t>
      </w:r>
      <w:r w:rsidRPr="006D2CB1">
        <w:rPr>
          <w:lang w:val="en-IE"/>
        </w:rPr>
        <w:t xml:space="preserve"> it is not possible to award the contract to the successful </w:t>
      </w:r>
      <w:r w:rsidR="00BF38CF" w:rsidRPr="006D2CB1">
        <w:rPr>
          <w:lang w:val="en-IE"/>
        </w:rPr>
        <w:t>economic operator</w:t>
      </w:r>
      <w:r w:rsidRPr="006D2CB1">
        <w:rPr>
          <w:lang w:val="en-IE"/>
        </w:rPr>
        <w:t xml:space="preserve"> emerging from this competitive process, or if having awarded the contract, </w:t>
      </w:r>
      <w:r w:rsidR="004E5C3E" w:rsidRPr="006D2CB1">
        <w:rPr>
          <w:lang w:val="en-IE"/>
        </w:rPr>
        <w:t>the Contracting Authority</w:t>
      </w:r>
      <w:r w:rsidRPr="006D2CB1">
        <w:rPr>
          <w:lang w:val="en-IE"/>
        </w:rPr>
        <w:t xml:space="preserve"> considers that the successful </w:t>
      </w:r>
      <w:r w:rsidR="00BF38CF" w:rsidRPr="006D2CB1">
        <w:rPr>
          <w:lang w:val="en-IE"/>
        </w:rPr>
        <w:t>economic operator</w:t>
      </w:r>
      <w:r w:rsidRPr="006D2CB1">
        <w:rPr>
          <w:lang w:val="en-IE"/>
        </w:rPr>
        <w:t xml:space="preserve"> has not met its obligations, </w:t>
      </w:r>
      <w:r w:rsidR="004E5C3E" w:rsidRPr="006D2CB1">
        <w:rPr>
          <w:lang w:val="en-IE"/>
        </w:rPr>
        <w:t>the Contracting Authority</w:t>
      </w:r>
      <w:r w:rsidRPr="006D2CB1">
        <w:rPr>
          <w:lang w:val="en-IE"/>
        </w:rPr>
        <w:t xml:space="preserve"> reserves the right to award the contract to the next highest scoring </w:t>
      </w:r>
      <w:r w:rsidR="00BF38CF" w:rsidRPr="006D2CB1">
        <w:rPr>
          <w:lang w:val="en-IE"/>
        </w:rPr>
        <w:t>economic operator</w:t>
      </w:r>
      <w:r w:rsidRPr="006D2CB1">
        <w:rPr>
          <w:lang w:val="en-IE"/>
        </w:rPr>
        <w:t xml:space="preserve"> on the basis of the terms advertised, at any time during the </w:t>
      </w:r>
      <w:r w:rsidR="005A6BCD" w:rsidRPr="006D2CB1">
        <w:rPr>
          <w:lang w:val="en-IE"/>
        </w:rPr>
        <w:t>quotation</w:t>
      </w:r>
      <w:r w:rsidRPr="006D2CB1">
        <w:rPr>
          <w:lang w:val="en-IE"/>
        </w:rPr>
        <w:t xml:space="preserve"> validity period</w:t>
      </w:r>
      <w:r w:rsidR="001A4D32" w:rsidRPr="006D2CB1">
        <w:rPr>
          <w:lang w:val="en-IE"/>
        </w:rPr>
        <w:t xml:space="preserve"> of </w:t>
      </w:r>
      <w:r w:rsidR="001A4D32" w:rsidRPr="006D2CB1">
        <w:rPr>
          <w:color w:val="auto"/>
          <w:lang w:val="en-IE"/>
        </w:rPr>
        <w:t>6 months</w:t>
      </w:r>
      <w:r w:rsidRPr="006D2CB1">
        <w:rPr>
          <w:color w:val="auto"/>
          <w:lang w:val="en-IE"/>
        </w:rPr>
        <w:t xml:space="preserve">. </w:t>
      </w:r>
    </w:p>
    <w:p w:rsidR="00F12BE1" w:rsidRPr="006D2CB1" w:rsidRDefault="00232712" w:rsidP="00B11249">
      <w:pPr>
        <w:spacing w:before="0"/>
        <w:rPr>
          <w:lang w:val="en-IE"/>
        </w:rPr>
      </w:pPr>
      <w:r w:rsidRPr="006D2CB1">
        <w:rPr>
          <w:lang w:val="en-IE"/>
        </w:rPr>
        <w:t xml:space="preserve"> </w:t>
      </w:r>
      <w:r w:rsidR="003B7153" w:rsidRPr="006D2CB1">
        <w:rPr>
          <w:lang w:val="en-IE"/>
        </w:rPr>
        <w:br w:type="page"/>
      </w:r>
    </w:p>
    <w:p w:rsidR="00B34DD2" w:rsidRPr="006D2CB1" w:rsidRDefault="008A3C06" w:rsidP="00B11249">
      <w:pPr>
        <w:pStyle w:val="Heading1"/>
        <w:numPr>
          <w:ilvl w:val="0"/>
          <w:numId w:val="4"/>
        </w:numPr>
        <w:ind w:left="284"/>
      </w:pPr>
      <w:bookmarkStart w:id="29" w:name="_Toc72957324"/>
      <w:r w:rsidRPr="006D2CB1">
        <w:t>EVALUATION CRITERIA</w:t>
      </w:r>
      <w:bookmarkEnd w:id="29"/>
    </w:p>
    <w:p w:rsidR="001A4D32" w:rsidRPr="006D2CB1" w:rsidRDefault="001A4D32" w:rsidP="00B11249">
      <w:pPr>
        <w:spacing w:before="0" w:after="0" w:line="240" w:lineRule="auto"/>
        <w:rPr>
          <w:lang w:val="en-IE"/>
        </w:rPr>
      </w:pPr>
    </w:p>
    <w:p w:rsidR="00C7511F" w:rsidRPr="006D2CB1" w:rsidRDefault="00C7511F" w:rsidP="00B11249">
      <w:pPr>
        <w:pStyle w:val="ListParagraph"/>
        <w:numPr>
          <w:ilvl w:val="0"/>
          <w:numId w:val="9"/>
        </w:numPr>
        <w:shd w:val="clear" w:color="auto" w:fill="C00000"/>
        <w:spacing w:before="120" w:line="264" w:lineRule="auto"/>
        <w:contextualSpacing w:val="0"/>
        <w:outlineLvl w:val="0"/>
        <w:rPr>
          <w:rFonts w:eastAsia="Times New Roman"/>
          <w:b/>
          <w:bCs/>
          <w:vanish/>
          <w:color w:val="FFFFFF" w:themeColor="background1"/>
          <w:sz w:val="28"/>
          <w:szCs w:val="28"/>
        </w:rPr>
      </w:pPr>
      <w:bookmarkStart w:id="30" w:name="_Toc64619945"/>
      <w:bookmarkStart w:id="31" w:name="_Toc64621796"/>
      <w:bookmarkStart w:id="32" w:name="_Toc66368912"/>
      <w:bookmarkStart w:id="33" w:name="_Toc72325202"/>
      <w:bookmarkStart w:id="34" w:name="_Toc72325945"/>
      <w:bookmarkStart w:id="35" w:name="_Toc72331953"/>
      <w:bookmarkStart w:id="36" w:name="_Toc72421493"/>
      <w:bookmarkStart w:id="37" w:name="_Toc72957325"/>
      <w:bookmarkEnd w:id="30"/>
      <w:bookmarkEnd w:id="31"/>
      <w:bookmarkEnd w:id="32"/>
      <w:bookmarkEnd w:id="33"/>
      <w:bookmarkEnd w:id="34"/>
      <w:bookmarkEnd w:id="35"/>
      <w:bookmarkEnd w:id="36"/>
      <w:bookmarkEnd w:id="37"/>
    </w:p>
    <w:p w:rsidR="00B34DD2" w:rsidRPr="006D2CB1" w:rsidRDefault="004E5C3E" w:rsidP="00B11249">
      <w:pPr>
        <w:pStyle w:val="Heading2"/>
        <w:jc w:val="both"/>
      </w:pPr>
      <w:bookmarkStart w:id="38" w:name="_Toc72957326"/>
      <w:r w:rsidRPr="006D2CB1">
        <w:t>Suitability</w:t>
      </w:r>
      <w:bookmarkEnd w:id="38"/>
    </w:p>
    <w:p w:rsidR="00B34DD2" w:rsidRPr="006D2CB1" w:rsidRDefault="004E5C3E" w:rsidP="00B11249">
      <w:pPr>
        <w:spacing w:before="0"/>
        <w:rPr>
          <w:lang w:val="en-IE"/>
        </w:rPr>
      </w:pPr>
      <w:r w:rsidRPr="006D2CB1">
        <w:rPr>
          <w:lang w:val="en-IE"/>
        </w:rPr>
        <w:t>The Contracting Authority</w:t>
      </w:r>
      <w:r w:rsidR="00B34DD2" w:rsidRPr="006D2CB1">
        <w:rPr>
          <w:lang w:val="en-IE"/>
        </w:rPr>
        <w:t xml:space="preserve"> will only consider quotations from competent and financially sound and compliant </w:t>
      </w:r>
      <w:r w:rsidR="00BF38CF" w:rsidRPr="006D2CB1">
        <w:rPr>
          <w:lang w:val="en-IE"/>
        </w:rPr>
        <w:t>economic operator</w:t>
      </w:r>
      <w:r w:rsidR="00B34DD2" w:rsidRPr="006D2CB1">
        <w:rPr>
          <w:lang w:val="en-IE"/>
        </w:rPr>
        <w:t>s.  To this end</w:t>
      </w:r>
      <w:r w:rsidR="0057703F" w:rsidRPr="006D2CB1">
        <w:rPr>
          <w:lang w:val="en-IE"/>
        </w:rPr>
        <w:t>,</w:t>
      </w:r>
      <w:r w:rsidR="00B34DD2" w:rsidRPr="006D2CB1">
        <w:rPr>
          <w:lang w:val="en-IE"/>
        </w:rPr>
        <w:t xml:space="preserve"> you are required to confirm the following by completing the self-declaration contained in </w:t>
      </w:r>
      <w:r w:rsidRPr="006D2CB1">
        <w:rPr>
          <w:lang w:val="en-IE"/>
        </w:rPr>
        <w:t xml:space="preserve">the </w:t>
      </w:r>
      <w:r w:rsidR="0047753E" w:rsidRPr="006D2CB1">
        <w:rPr>
          <w:lang w:val="en-IE"/>
        </w:rPr>
        <w:t xml:space="preserve">separate </w:t>
      </w:r>
      <w:r w:rsidRPr="006D2CB1">
        <w:rPr>
          <w:lang w:val="en-IE"/>
        </w:rPr>
        <w:t xml:space="preserve">Quotation Response Document (QRD). </w:t>
      </w:r>
    </w:p>
    <w:p w:rsidR="00232274" w:rsidRPr="006D2CB1" w:rsidRDefault="00232274" w:rsidP="00B11249">
      <w:pPr>
        <w:pStyle w:val="ListParagraph"/>
        <w:numPr>
          <w:ilvl w:val="0"/>
          <w:numId w:val="1"/>
        </w:numPr>
        <w:rPr>
          <w:lang w:val="en-IE"/>
        </w:rPr>
      </w:pPr>
      <w:r w:rsidRPr="006D2CB1">
        <w:rPr>
          <w:lang w:val="en-IE"/>
        </w:rPr>
        <w:t xml:space="preserve">General </w:t>
      </w:r>
      <w:r w:rsidR="00BF38CF" w:rsidRPr="006D2CB1">
        <w:rPr>
          <w:lang w:val="en-IE"/>
        </w:rPr>
        <w:t>economic operator</w:t>
      </w:r>
      <w:r w:rsidRPr="006D2CB1">
        <w:rPr>
          <w:lang w:val="en-IE"/>
        </w:rPr>
        <w:t xml:space="preserve"> information. </w:t>
      </w:r>
    </w:p>
    <w:p w:rsidR="00B34DD2" w:rsidRPr="006D2CB1" w:rsidRDefault="00B34DD2" w:rsidP="00B11249">
      <w:pPr>
        <w:pStyle w:val="ListParagraph"/>
        <w:numPr>
          <w:ilvl w:val="0"/>
          <w:numId w:val="1"/>
        </w:numPr>
        <w:rPr>
          <w:lang w:val="en-IE"/>
        </w:rPr>
      </w:pPr>
      <w:r w:rsidRPr="006D2CB1">
        <w:rPr>
          <w:lang w:val="en-IE"/>
        </w:rPr>
        <w:t xml:space="preserve">Confirmation of tax compliance. </w:t>
      </w:r>
    </w:p>
    <w:p w:rsidR="00B34DD2" w:rsidRPr="006D2CB1" w:rsidRDefault="00B34DD2" w:rsidP="00B11249">
      <w:pPr>
        <w:pStyle w:val="ListParagraph"/>
        <w:numPr>
          <w:ilvl w:val="0"/>
          <w:numId w:val="1"/>
        </w:numPr>
        <w:rPr>
          <w:lang w:val="en-IE"/>
        </w:rPr>
      </w:pPr>
      <w:r w:rsidRPr="006D2CB1">
        <w:rPr>
          <w:lang w:val="en-IE"/>
        </w:rPr>
        <w:t xml:space="preserve">Confirmation that the </w:t>
      </w:r>
      <w:r w:rsidR="00BF38CF" w:rsidRPr="006D2CB1">
        <w:rPr>
          <w:lang w:val="en-IE"/>
        </w:rPr>
        <w:t>economic operator</w:t>
      </w:r>
      <w:r w:rsidRPr="006D2CB1">
        <w:rPr>
          <w:lang w:val="en-IE"/>
        </w:rPr>
        <w:t xml:space="preserve"> is appropriately insured. </w:t>
      </w:r>
    </w:p>
    <w:p w:rsidR="00B34DD2" w:rsidRPr="006D2CB1" w:rsidRDefault="00B34DD2" w:rsidP="00B11249">
      <w:pPr>
        <w:pStyle w:val="ListParagraph"/>
        <w:numPr>
          <w:ilvl w:val="0"/>
          <w:numId w:val="1"/>
        </w:numPr>
        <w:rPr>
          <w:lang w:val="en-IE"/>
        </w:rPr>
      </w:pPr>
      <w:r w:rsidRPr="006D2CB1">
        <w:rPr>
          <w:lang w:val="en-IE"/>
        </w:rPr>
        <w:t>Confirmation</w:t>
      </w:r>
      <w:r w:rsidR="00232274" w:rsidRPr="006D2CB1">
        <w:rPr>
          <w:lang w:val="en-IE"/>
        </w:rPr>
        <w:t xml:space="preserve"> via declaration</w:t>
      </w:r>
      <w:r w:rsidRPr="006D2CB1">
        <w:rPr>
          <w:lang w:val="en-IE"/>
        </w:rPr>
        <w:t xml:space="preserve"> that the </w:t>
      </w:r>
      <w:r w:rsidR="00BF38CF" w:rsidRPr="006D2CB1">
        <w:rPr>
          <w:lang w:val="en-IE"/>
        </w:rPr>
        <w:t>economic operator</w:t>
      </w:r>
      <w:r w:rsidRPr="006D2CB1">
        <w:rPr>
          <w:lang w:val="en-IE"/>
        </w:rPr>
        <w:t xml:space="preserve"> is not bankrupt, guilty of corruption, fraud, money laundering, membership of a criminal organisation</w:t>
      </w:r>
      <w:r w:rsidR="00AA1CCD" w:rsidRPr="006D2CB1">
        <w:rPr>
          <w:lang w:val="en-IE"/>
        </w:rPr>
        <w:t>, not involved in child labour</w:t>
      </w:r>
      <w:r w:rsidRPr="006D2CB1">
        <w:rPr>
          <w:lang w:val="en-IE"/>
        </w:rPr>
        <w:t xml:space="preserve"> </w:t>
      </w:r>
      <w:r w:rsidR="00AA1CCD" w:rsidRPr="006D2CB1">
        <w:rPr>
          <w:lang w:val="en-IE"/>
        </w:rPr>
        <w:t xml:space="preserve">and/or human trafficking </w:t>
      </w:r>
      <w:r w:rsidRPr="006D2CB1">
        <w:rPr>
          <w:lang w:val="en-IE"/>
        </w:rPr>
        <w:t xml:space="preserve">and is fully compliant with all </w:t>
      </w:r>
      <w:r w:rsidR="00F014E3" w:rsidRPr="006D2CB1">
        <w:rPr>
          <w:lang w:val="en-IE"/>
        </w:rPr>
        <w:t xml:space="preserve">its </w:t>
      </w:r>
      <w:r w:rsidRPr="006D2CB1">
        <w:rPr>
          <w:lang w:val="en-IE"/>
        </w:rPr>
        <w:t xml:space="preserve">statutory obligations.   </w:t>
      </w:r>
    </w:p>
    <w:p w:rsidR="00B34DD2" w:rsidRPr="006D2CB1" w:rsidRDefault="00B34DD2" w:rsidP="00B11249">
      <w:pPr>
        <w:pStyle w:val="Heading2"/>
        <w:jc w:val="both"/>
      </w:pPr>
      <w:bookmarkStart w:id="39" w:name="_Toc171227907"/>
      <w:bookmarkStart w:id="40" w:name="_Toc168998881"/>
      <w:bookmarkStart w:id="41" w:name="_Toc168110468"/>
      <w:bookmarkStart w:id="42" w:name="_Toc72957327"/>
      <w:r w:rsidRPr="006D2CB1">
        <w:t>Award Criteria</w:t>
      </w:r>
      <w:bookmarkEnd w:id="39"/>
      <w:bookmarkEnd w:id="40"/>
      <w:bookmarkEnd w:id="41"/>
      <w:bookmarkEnd w:id="42"/>
    </w:p>
    <w:p w:rsidR="00B34DD2" w:rsidRPr="006D2CB1" w:rsidRDefault="00B34DD2" w:rsidP="00B11249">
      <w:pPr>
        <w:pStyle w:val="BodyTextIndent3"/>
        <w:spacing w:before="0"/>
        <w:ind w:left="0"/>
        <w:rPr>
          <w:sz w:val="22"/>
          <w:szCs w:val="22"/>
          <w:lang w:val="en-IE"/>
        </w:rPr>
      </w:pPr>
      <w:r w:rsidRPr="006D2CB1">
        <w:rPr>
          <w:sz w:val="22"/>
          <w:szCs w:val="22"/>
          <w:lang w:val="en-IE"/>
        </w:rPr>
        <w:t xml:space="preserve">The contract will be awarded on the basis of a </w:t>
      </w:r>
      <w:r w:rsidR="004E5C3E" w:rsidRPr="006D2CB1">
        <w:rPr>
          <w:sz w:val="22"/>
          <w:szCs w:val="22"/>
          <w:lang w:val="en-IE"/>
        </w:rPr>
        <w:t xml:space="preserve">quality and </w:t>
      </w:r>
      <w:r w:rsidR="002E103E" w:rsidRPr="006D2CB1">
        <w:rPr>
          <w:sz w:val="22"/>
          <w:szCs w:val="22"/>
          <w:lang w:val="en-IE"/>
        </w:rPr>
        <w:t xml:space="preserve">cost </w:t>
      </w:r>
      <w:r w:rsidR="001A4D32" w:rsidRPr="006D2CB1">
        <w:rPr>
          <w:sz w:val="22"/>
          <w:szCs w:val="22"/>
          <w:lang w:val="en-IE"/>
        </w:rPr>
        <w:t xml:space="preserve">evaluation </w:t>
      </w:r>
      <w:r w:rsidR="004E5C3E" w:rsidRPr="006D2CB1">
        <w:rPr>
          <w:sz w:val="22"/>
          <w:szCs w:val="22"/>
          <w:lang w:val="en-IE"/>
        </w:rPr>
        <w:t>as assessed by the Contracting Authority, who is no</w:t>
      </w:r>
      <w:r w:rsidRPr="006D2CB1">
        <w:rPr>
          <w:sz w:val="22"/>
          <w:szCs w:val="22"/>
          <w:lang w:val="en-IE"/>
        </w:rPr>
        <w:t>t obliged to accept the lowest or indeed any quotation.</w:t>
      </w:r>
      <w:r w:rsidR="00FE26CD" w:rsidRPr="006D2CB1">
        <w:rPr>
          <w:sz w:val="22"/>
          <w:szCs w:val="22"/>
          <w:lang w:val="en-IE"/>
        </w:rPr>
        <w:t xml:space="preserve"> </w:t>
      </w:r>
      <w:r w:rsidR="001A4D32" w:rsidRPr="006D2CB1">
        <w:rPr>
          <w:sz w:val="22"/>
          <w:szCs w:val="22"/>
          <w:lang w:val="en-IE"/>
        </w:rPr>
        <w:t xml:space="preserve">The following criteria will be applied: </w:t>
      </w:r>
    </w:p>
    <w:tbl>
      <w:tblPr>
        <w:tblW w:w="880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05"/>
      </w:tblGrid>
      <w:tr w:rsidR="001F3B4F" w:rsidRPr="006D2CB1" w:rsidTr="0097366E">
        <w:trPr>
          <w:trHeight w:val="3675"/>
        </w:trPr>
        <w:tc>
          <w:tcPr>
            <w:tcW w:w="8805" w:type="dxa"/>
          </w:tcPr>
          <w:p w:rsidR="00764136" w:rsidRPr="006D2CB1" w:rsidRDefault="00D10BF9" w:rsidP="00D10BF9">
            <w:pPr>
              <w:spacing w:before="0"/>
              <w:rPr>
                <w:lang w:val="en-IE"/>
              </w:rPr>
            </w:pPr>
            <w:r w:rsidRPr="006D2CB1">
              <w:rPr>
                <w:lang w:val="en-IE"/>
              </w:rPr>
              <w:t xml:space="preserve">The successful </w:t>
            </w:r>
            <w:r w:rsidR="00667D53" w:rsidRPr="006D2CB1">
              <w:rPr>
                <w:lang w:val="en-IE"/>
              </w:rPr>
              <w:t>consultant</w:t>
            </w:r>
            <w:r w:rsidRPr="006D2CB1">
              <w:rPr>
                <w:lang w:val="en-IE"/>
              </w:rPr>
              <w:t xml:space="preserve"> will be determined on the basis of the most economically advantageous tender (MEAT), following an evaluation process by </w:t>
            </w:r>
            <w:r w:rsidR="00F51A6B" w:rsidRPr="006D2CB1">
              <w:rPr>
                <w:lang w:val="en-IE"/>
              </w:rPr>
              <w:t>Kilkenny County Council</w:t>
            </w:r>
            <w:r w:rsidRPr="006D2CB1">
              <w:rPr>
                <w:lang w:val="en-IE"/>
              </w:rPr>
              <w:t>, on the basis of the following criteria:</w:t>
            </w:r>
          </w:p>
          <w:p w:rsidR="00D10BF9" w:rsidRPr="006D2CB1" w:rsidRDefault="00D10BF9" w:rsidP="00D10BF9">
            <w:pPr>
              <w:pStyle w:val="ListBullet2"/>
              <w:jc w:val="both"/>
              <w:rPr>
                <w:rFonts w:ascii="Arial" w:hAnsi="Arial" w:cs="Arial"/>
                <w:sz w:val="22"/>
                <w:szCs w:val="22"/>
                <w:lang w:val="en-IE"/>
              </w:rPr>
            </w:pPr>
            <w:bookmarkStart w:id="43" w:name="_Hlk152850891"/>
            <w:r w:rsidRPr="006D2CB1">
              <w:rPr>
                <w:rFonts w:ascii="Arial" w:hAnsi="Arial" w:cs="Arial"/>
                <w:sz w:val="22"/>
                <w:szCs w:val="22"/>
                <w:lang w:val="en-IE"/>
              </w:rPr>
              <w:t>Cost Criterion/Price (20%)</w:t>
            </w:r>
            <w:r w:rsidR="00CA7173" w:rsidRPr="006D2CB1">
              <w:rPr>
                <w:rFonts w:ascii="Arial" w:hAnsi="Arial" w:cs="Arial"/>
                <w:sz w:val="22"/>
                <w:szCs w:val="22"/>
                <w:lang w:val="en-IE"/>
              </w:rPr>
              <w:t>;</w:t>
            </w:r>
            <w:r w:rsidRPr="006D2CB1">
              <w:rPr>
                <w:rFonts w:ascii="Arial" w:hAnsi="Arial" w:cs="Arial"/>
                <w:sz w:val="22"/>
                <w:szCs w:val="22"/>
                <w:lang w:val="en-IE"/>
              </w:rPr>
              <w:t xml:space="preserve"> </w:t>
            </w:r>
          </w:p>
          <w:p w:rsidR="00D10BF9" w:rsidRPr="006D2CB1" w:rsidRDefault="00D10BF9" w:rsidP="00D10BF9">
            <w:pPr>
              <w:pStyle w:val="ListBullet2"/>
              <w:jc w:val="both"/>
              <w:rPr>
                <w:rFonts w:ascii="Arial" w:hAnsi="Arial" w:cs="Arial"/>
                <w:sz w:val="22"/>
                <w:szCs w:val="22"/>
                <w:lang w:val="en-IE"/>
              </w:rPr>
            </w:pPr>
            <w:r w:rsidRPr="006D2CB1">
              <w:rPr>
                <w:rFonts w:ascii="Arial" w:hAnsi="Arial" w:cs="Arial"/>
                <w:sz w:val="22"/>
                <w:szCs w:val="22"/>
                <w:lang w:val="en-IE"/>
              </w:rPr>
              <w:t xml:space="preserve">Methodology for the delivery of </w:t>
            </w:r>
            <w:r w:rsidR="0097366E" w:rsidRPr="006D2CB1">
              <w:rPr>
                <w:rFonts w:ascii="Arial" w:hAnsi="Arial" w:cs="Arial"/>
                <w:sz w:val="22"/>
                <w:szCs w:val="22"/>
                <w:lang w:val="en-IE"/>
              </w:rPr>
              <w:t xml:space="preserve">the </w:t>
            </w:r>
            <w:r w:rsidR="00EA62ED" w:rsidRPr="006D2CB1">
              <w:rPr>
                <w:rFonts w:ascii="Arial" w:hAnsi="Arial" w:cs="Arial"/>
                <w:sz w:val="22"/>
                <w:szCs w:val="22"/>
                <w:lang w:val="en-IE"/>
              </w:rPr>
              <w:t>feasibility study</w:t>
            </w:r>
            <w:r w:rsidRPr="006D2CB1">
              <w:rPr>
                <w:rFonts w:ascii="Arial" w:hAnsi="Arial" w:cs="Arial"/>
                <w:sz w:val="22"/>
                <w:szCs w:val="22"/>
                <w:lang w:val="en-IE"/>
              </w:rPr>
              <w:t xml:space="preserve">. Comprehensiveness and quality of approach. Outline of proposed service to meet the </w:t>
            </w:r>
            <w:r w:rsidRPr="006D2CB1">
              <w:rPr>
                <w:rFonts w:ascii="Arial" w:hAnsi="Arial" w:cs="Arial"/>
                <w:sz w:val="22"/>
                <w:szCs w:val="22"/>
                <w:u w:val="single"/>
                <w:lang w:val="en-IE"/>
              </w:rPr>
              <w:t>description of th</w:t>
            </w:r>
            <w:r w:rsidR="0019271C" w:rsidRPr="006D2CB1">
              <w:rPr>
                <w:rFonts w:ascii="Arial" w:hAnsi="Arial" w:cs="Arial"/>
                <w:sz w:val="22"/>
                <w:szCs w:val="22"/>
                <w:u w:val="single"/>
                <w:lang w:val="en-IE"/>
              </w:rPr>
              <w:t>is</w:t>
            </w:r>
            <w:r w:rsidRPr="006D2CB1">
              <w:rPr>
                <w:rFonts w:ascii="Arial" w:hAnsi="Arial" w:cs="Arial"/>
                <w:sz w:val="22"/>
                <w:szCs w:val="22"/>
                <w:u w:val="single"/>
                <w:lang w:val="en-IE"/>
              </w:rPr>
              <w:t xml:space="preserve"> RFQ</w:t>
            </w:r>
            <w:r w:rsidR="005F2EAA" w:rsidRPr="006D2CB1">
              <w:rPr>
                <w:rFonts w:ascii="Arial" w:hAnsi="Arial" w:cs="Arial"/>
                <w:sz w:val="22"/>
                <w:szCs w:val="22"/>
                <w:lang w:val="en-IE"/>
              </w:rPr>
              <w:t xml:space="preserve"> and timeframe stated</w:t>
            </w:r>
            <w:r w:rsidRPr="006D2CB1">
              <w:rPr>
                <w:rFonts w:ascii="Arial" w:hAnsi="Arial" w:cs="Arial"/>
                <w:sz w:val="22"/>
                <w:szCs w:val="22"/>
                <w:lang w:val="en-IE"/>
              </w:rPr>
              <w:t xml:space="preserve"> (40%)</w:t>
            </w:r>
            <w:r w:rsidR="00CA7173" w:rsidRPr="006D2CB1">
              <w:rPr>
                <w:rFonts w:ascii="Arial" w:hAnsi="Arial" w:cs="Arial"/>
                <w:sz w:val="22"/>
                <w:szCs w:val="22"/>
                <w:lang w:val="en-IE"/>
              </w:rPr>
              <w:t>;</w:t>
            </w:r>
          </w:p>
          <w:p w:rsidR="005F2EAA" w:rsidRPr="006D2CB1" w:rsidRDefault="00D10BF9" w:rsidP="0097366E">
            <w:pPr>
              <w:pStyle w:val="ListBullet2"/>
              <w:jc w:val="both"/>
              <w:rPr>
                <w:rFonts w:ascii="Arial" w:hAnsi="Arial" w:cs="Arial"/>
                <w:sz w:val="22"/>
                <w:szCs w:val="22"/>
                <w:lang w:val="en-IE"/>
              </w:rPr>
            </w:pPr>
            <w:r w:rsidRPr="006D2CB1">
              <w:rPr>
                <w:rFonts w:ascii="Arial" w:hAnsi="Arial" w:cs="Arial"/>
                <w:sz w:val="22"/>
                <w:szCs w:val="22"/>
                <w:lang w:val="en-IE"/>
              </w:rPr>
              <w:t>Expertise and experience of the pro</w:t>
            </w:r>
            <w:r w:rsidR="00A94097" w:rsidRPr="006D2CB1">
              <w:rPr>
                <w:rFonts w:ascii="Arial" w:hAnsi="Arial" w:cs="Arial"/>
                <w:sz w:val="22"/>
                <w:szCs w:val="22"/>
                <w:lang w:val="en-IE"/>
              </w:rPr>
              <w:t>ject</w:t>
            </w:r>
            <w:r w:rsidRPr="006D2CB1">
              <w:rPr>
                <w:rFonts w:ascii="Arial" w:hAnsi="Arial" w:cs="Arial"/>
                <w:sz w:val="22"/>
                <w:szCs w:val="22"/>
                <w:lang w:val="en-IE"/>
              </w:rPr>
              <w:t xml:space="preserve"> delivery team </w:t>
            </w:r>
            <w:r w:rsidRPr="006D2CB1">
              <w:rPr>
                <w:rFonts w:ascii="Arial" w:hAnsi="Arial" w:cs="Arial"/>
                <w:sz w:val="22"/>
                <w:szCs w:val="22"/>
                <w:u w:val="single"/>
                <w:lang w:val="en-IE"/>
              </w:rPr>
              <w:t>as relevant to this RFQ</w:t>
            </w:r>
            <w:r w:rsidRPr="006D2CB1">
              <w:rPr>
                <w:rFonts w:ascii="Arial" w:hAnsi="Arial" w:cs="Arial"/>
                <w:b/>
                <w:sz w:val="22"/>
                <w:szCs w:val="22"/>
                <w:u w:val="single"/>
                <w:lang w:val="en-IE"/>
              </w:rPr>
              <w:t xml:space="preserve"> </w:t>
            </w:r>
            <w:r w:rsidRPr="006D2CB1">
              <w:rPr>
                <w:rFonts w:ascii="Arial" w:hAnsi="Arial" w:cs="Arial"/>
                <w:sz w:val="22"/>
                <w:szCs w:val="22"/>
                <w:lang w:val="en-IE"/>
              </w:rPr>
              <w:t>and resources allocated (40%)</w:t>
            </w:r>
            <w:bookmarkEnd w:id="43"/>
            <w:r w:rsidR="00CA7173" w:rsidRPr="006D2CB1">
              <w:rPr>
                <w:rFonts w:ascii="Arial" w:hAnsi="Arial" w:cs="Arial"/>
                <w:sz w:val="22"/>
                <w:szCs w:val="22"/>
                <w:lang w:val="en-IE"/>
              </w:rPr>
              <w:t>. (A copy of the CV(‘s) of each member of the team must be provided)</w:t>
            </w:r>
          </w:p>
        </w:tc>
      </w:tr>
    </w:tbl>
    <w:p w:rsidR="00377F0F" w:rsidRPr="006D2CB1" w:rsidRDefault="001F3B4F" w:rsidP="00BA6764">
      <w:pPr>
        <w:pStyle w:val="BodyTextIndent3"/>
        <w:spacing w:before="0"/>
        <w:ind w:left="0"/>
        <w:rPr>
          <w:i/>
          <w:highlight w:val="lightGray"/>
          <w:lang w:val="en-IE"/>
        </w:rPr>
      </w:pPr>
      <w:r w:rsidRPr="006D2CB1">
        <w:rPr>
          <w:i/>
          <w:highlight w:val="lightGray"/>
          <w:lang w:val="en-IE"/>
        </w:rPr>
        <w:t xml:space="preserve"> </w:t>
      </w:r>
    </w:p>
    <w:p w:rsidR="00CA7173" w:rsidRPr="006D2CB1" w:rsidRDefault="00CA7173" w:rsidP="00BA6764">
      <w:pPr>
        <w:pStyle w:val="BodyTextIndent3"/>
        <w:spacing w:before="0"/>
        <w:ind w:left="0"/>
        <w:rPr>
          <w:sz w:val="22"/>
          <w:szCs w:val="22"/>
          <w:highlight w:val="lightGray"/>
          <w:lang w:val="en-IE"/>
        </w:rPr>
      </w:pPr>
    </w:p>
    <w:p w:rsidR="00CA7173" w:rsidRPr="006D2CB1" w:rsidRDefault="00CA7173" w:rsidP="00BA6764">
      <w:pPr>
        <w:pStyle w:val="BodyTextIndent3"/>
        <w:spacing w:before="0"/>
        <w:ind w:left="0"/>
        <w:rPr>
          <w:sz w:val="22"/>
          <w:szCs w:val="22"/>
          <w:highlight w:val="lightGray"/>
          <w:lang w:val="en-IE"/>
        </w:rPr>
      </w:pPr>
    </w:p>
    <w:p w:rsidR="00CA7173" w:rsidRPr="006D2CB1" w:rsidRDefault="00CA7173" w:rsidP="00BA6764">
      <w:pPr>
        <w:pStyle w:val="BodyTextIndent3"/>
        <w:spacing w:before="0"/>
        <w:ind w:left="0"/>
        <w:rPr>
          <w:sz w:val="22"/>
          <w:szCs w:val="22"/>
          <w:highlight w:val="lightGray"/>
          <w:lang w:val="en-IE"/>
        </w:rPr>
      </w:pPr>
    </w:p>
    <w:p w:rsidR="0097366E" w:rsidRPr="006D2CB1" w:rsidRDefault="0097366E" w:rsidP="00BA6764">
      <w:pPr>
        <w:pStyle w:val="BodyTextIndent3"/>
        <w:spacing w:before="0"/>
        <w:ind w:left="0"/>
        <w:rPr>
          <w:sz w:val="22"/>
          <w:szCs w:val="22"/>
          <w:highlight w:val="lightGray"/>
          <w:lang w:val="en-IE"/>
        </w:rPr>
      </w:pPr>
    </w:p>
    <w:p w:rsidR="0097366E" w:rsidRPr="006D2CB1" w:rsidRDefault="0097366E" w:rsidP="00BA6764">
      <w:pPr>
        <w:pStyle w:val="BodyTextIndent3"/>
        <w:spacing w:before="0"/>
        <w:ind w:left="0"/>
        <w:rPr>
          <w:sz w:val="22"/>
          <w:szCs w:val="22"/>
          <w:highlight w:val="lightGray"/>
          <w:lang w:val="en-IE"/>
        </w:rPr>
      </w:pPr>
    </w:p>
    <w:p w:rsidR="0097366E" w:rsidRPr="006D2CB1" w:rsidRDefault="0097366E" w:rsidP="00BA6764">
      <w:pPr>
        <w:pStyle w:val="BodyTextIndent3"/>
        <w:spacing w:before="0"/>
        <w:ind w:left="0"/>
        <w:rPr>
          <w:sz w:val="22"/>
          <w:szCs w:val="22"/>
          <w:highlight w:val="lightGray"/>
          <w:lang w:val="en-IE"/>
        </w:rPr>
      </w:pPr>
    </w:p>
    <w:p w:rsidR="0097366E" w:rsidRPr="006D2CB1" w:rsidRDefault="0097366E" w:rsidP="00BA6764">
      <w:pPr>
        <w:pStyle w:val="BodyTextIndent3"/>
        <w:spacing w:before="0"/>
        <w:ind w:left="0"/>
        <w:rPr>
          <w:sz w:val="22"/>
          <w:szCs w:val="22"/>
          <w:highlight w:val="lightGray"/>
          <w:lang w:val="en-IE"/>
        </w:rPr>
      </w:pPr>
    </w:p>
    <w:p w:rsidR="004B3371" w:rsidRPr="006D2CB1" w:rsidRDefault="004B3371" w:rsidP="00B11249">
      <w:pPr>
        <w:pStyle w:val="BodyTextIndent3"/>
        <w:spacing w:before="0"/>
        <w:ind w:left="0"/>
        <w:rPr>
          <w:rFonts w:eastAsiaTheme="minorEastAsia"/>
          <w:b/>
          <w:bCs/>
          <w:color w:val="auto"/>
          <w:sz w:val="22"/>
          <w:szCs w:val="22"/>
          <w:lang w:eastAsia="ja-JP"/>
        </w:rPr>
      </w:pPr>
    </w:p>
    <w:p w:rsidR="00377F0F" w:rsidRPr="006D2CB1" w:rsidRDefault="00377F0F" w:rsidP="00B11249">
      <w:pPr>
        <w:pStyle w:val="BodyTextIndent3"/>
        <w:spacing w:before="0"/>
        <w:ind w:left="0"/>
        <w:rPr>
          <w:sz w:val="22"/>
          <w:szCs w:val="22"/>
          <w:lang w:val="en-IE"/>
        </w:rPr>
      </w:pPr>
      <w:r w:rsidRPr="006D2CB1">
        <w:rPr>
          <w:rFonts w:eastAsiaTheme="minorEastAsia"/>
          <w:b/>
          <w:bCs/>
          <w:color w:val="auto"/>
          <w:sz w:val="22"/>
          <w:szCs w:val="22"/>
          <w:lang w:eastAsia="ja-JP"/>
        </w:rPr>
        <w:t>Please note that the maximum marks available is 10,000</w:t>
      </w:r>
      <w:r w:rsidR="00150C6E" w:rsidRPr="006D2CB1">
        <w:rPr>
          <w:rFonts w:eastAsiaTheme="minorEastAsia"/>
          <w:b/>
          <w:bCs/>
          <w:color w:val="auto"/>
          <w:sz w:val="22"/>
          <w:szCs w:val="22"/>
          <w:lang w:eastAsia="ja-JP"/>
        </w:rPr>
        <w:t xml:space="preserve"> (weighted as indicated </w:t>
      </w:r>
      <w:r w:rsidR="00F60A95" w:rsidRPr="006D2CB1">
        <w:rPr>
          <w:rFonts w:eastAsiaTheme="minorEastAsia"/>
          <w:b/>
          <w:bCs/>
          <w:color w:val="auto"/>
          <w:sz w:val="22"/>
          <w:szCs w:val="22"/>
          <w:lang w:eastAsia="ja-JP"/>
        </w:rPr>
        <w:t>below</w:t>
      </w:r>
      <w:r w:rsidR="00150C6E" w:rsidRPr="006D2CB1">
        <w:rPr>
          <w:rFonts w:eastAsiaTheme="minorEastAsia"/>
          <w:b/>
          <w:bCs/>
          <w:color w:val="auto"/>
          <w:sz w:val="22"/>
          <w:szCs w:val="22"/>
          <w:lang w:eastAsia="ja-JP"/>
        </w:rPr>
        <w:t>)</w:t>
      </w:r>
      <w:r w:rsidRPr="006D2CB1">
        <w:rPr>
          <w:rFonts w:eastAsiaTheme="minorEastAsia"/>
          <w:b/>
          <w:bCs/>
          <w:color w:val="auto"/>
          <w:sz w:val="22"/>
          <w:szCs w:val="22"/>
          <w:lang w:eastAsia="ja-JP"/>
        </w:rPr>
        <w:t>.</w:t>
      </w:r>
    </w:p>
    <w:tbl>
      <w:tblPr>
        <w:tblStyle w:val="GridTable4-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2122"/>
        <w:gridCol w:w="1280"/>
        <w:gridCol w:w="1984"/>
        <w:gridCol w:w="1932"/>
      </w:tblGrid>
      <w:tr w:rsidR="007A7F38" w:rsidRPr="006D2CB1" w:rsidTr="007A7F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0"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DB78F7" w:rsidRPr="006D2CB1" w:rsidRDefault="00DB78F7" w:rsidP="00B11249">
            <w:pPr>
              <w:spacing w:before="120" w:line="264" w:lineRule="auto"/>
              <w:rPr>
                <w:rFonts w:eastAsiaTheme="minorEastAsia"/>
                <w:color w:val="FFFFFF" w:themeColor="background1"/>
                <w:lang w:val="en-IE" w:eastAsia="ja-JP"/>
              </w:rPr>
            </w:pPr>
            <w:r w:rsidRPr="006D2CB1">
              <w:rPr>
                <w:rFonts w:eastAsiaTheme="minorEastAsia"/>
                <w:color w:val="FFFFFF" w:themeColor="background1"/>
                <w:lang w:val="en-IE" w:eastAsia="ja-JP"/>
              </w:rPr>
              <w:t>Criterion A</w:t>
            </w:r>
          </w:p>
        </w:tc>
        <w:tc>
          <w:tcPr>
            <w:tcW w:w="12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DB78F7" w:rsidRPr="006D2CB1" w:rsidRDefault="00DB78F7" w:rsidP="00B11249">
            <w:pPr>
              <w:spacing w:before="120" w:line="264" w:lineRule="auto"/>
              <w:cnfStyle w:val="100000000000" w:firstRow="1" w:lastRow="0" w:firstColumn="0" w:lastColumn="0" w:oddVBand="0" w:evenVBand="0" w:oddHBand="0" w:evenHBand="0" w:firstRowFirstColumn="0" w:firstRowLastColumn="0" w:lastRowFirstColumn="0" w:lastRowLastColumn="0"/>
              <w:rPr>
                <w:rFonts w:eastAsiaTheme="minorEastAsia"/>
                <w:color w:val="FFFFFF" w:themeColor="background1"/>
                <w:lang w:val="en-IE" w:eastAsia="ja-JP"/>
              </w:rPr>
            </w:pPr>
            <w:r w:rsidRPr="006D2CB1">
              <w:rPr>
                <w:rFonts w:eastAsiaTheme="minorEastAsia"/>
                <w:color w:val="FFFFFF" w:themeColor="background1"/>
                <w:lang w:val="en-IE" w:eastAsia="ja-JP"/>
              </w:rPr>
              <w:t xml:space="preserve">Weighting </w:t>
            </w:r>
          </w:p>
        </w:tc>
        <w:tc>
          <w:tcPr>
            <w:tcW w:w="1984"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DB78F7" w:rsidRPr="006D2CB1" w:rsidRDefault="00DB78F7" w:rsidP="00B11249">
            <w:pPr>
              <w:spacing w:before="120" w:line="264" w:lineRule="auto"/>
              <w:cnfStyle w:val="100000000000" w:firstRow="1" w:lastRow="0" w:firstColumn="0" w:lastColumn="0" w:oddVBand="0" w:evenVBand="0" w:oddHBand="0" w:evenHBand="0" w:firstRowFirstColumn="0" w:firstRowLastColumn="0" w:lastRowFirstColumn="0" w:lastRowLastColumn="0"/>
              <w:rPr>
                <w:rFonts w:eastAsiaTheme="minorEastAsia"/>
                <w:color w:val="FFFFFF" w:themeColor="background1"/>
                <w:lang w:val="en-IE" w:eastAsia="ja-JP"/>
              </w:rPr>
            </w:pPr>
            <w:r w:rsidRPr="006D2CB1">
              <w:rPr>
                <w:rFonts w:eastAsiaTheme="minorEastAsia"/>
                <w:color w:val="FFFFFF" w:themeColor="background1"/>
                <w:lang w:val="en-IE" w:eastAsia="ja-JP"/>
              </w:rPr>
              <w:t>Maximum Marks</w:t>
            </w:r>
          </w:p>
        </w:tc>
        <w:tc>
          <w:tcPr>
            <w:tcW w:w="193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DB78F7" w:rsidRPr="006D2CB1" w:rsidRDefault="00DB78F7" w:rsidP="00B11249">
            <w:pPr>
              <w:spacing w:before="120" w:line="264" w:lineRule="auto"/>
              <w:cnfStyle w:val="100000000000" w:firstRow="1" w:lastRow="0" w:firstColumn="0" w:lastColumn="0" w:oddVBand="0" w:evenVBand="0" w:oddHBand="0" w:evenHBand="0" w:firstRowFirstColumn="0" w:firstRowLastColumn="0" w:lastRowFirstColumn="0" w:lastRowLastColumn="0"/>
              <w:rPr>
                <w:rFonts w:eastAsiaTheme="minorEastAsia"/>
                <w:color w:val="FFFFFF" w:themeColor="background1"/>
                <w:lang w:val="en-IE" w:eastAsia="ja-JP"/>
              </w:rPr>
            </w:pPr>
            <w:r w:rsidRPr="006D2CB1">
              <w:rPr>
                <w:rFonts w:eastAsiaTheme="minorEastAsia"/>
                <w:color w:val="FFFFFF" w:themeColor="background1"/>
                <w:lang w:val="en-IE" w:eastAsia="ja-JP"/>
              </w:rPr>
              <w:t>Minimum Marks</w:t>
            </w:r>
          </w:p>
        </w:tc>
      </w:tr>
      <w:tr w:rsidR="007A7F38" w:rsidRPr="006D2CB1" w:rsidTr="007A7F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0" w:type="dxa"/>
            <w:gridSpan w:val="2"/>
            <w:tcBorders>
              <w:top w:val="single" w:sz="4" w:space="0" w:color="auto"/>
            </w:tcBorders>
            <w:shd w:val="clear" w:color="auto" w:fill="auto"/>
          </w:tcPr>
          <w:p w:rsidR="00DB78F7" w:rsidRPr="006D2CB1" w:rsidRDefault="00DB78F7" w:rsidP="00B11249">
            <w:pPr>
              <w:spacing w:before="120" w:line="264" w:lineRule="auto"/>
              <w:rPr>
                <w:rFonts w:eastAsiaTheme="minorEastAsia"/>
                <w:color w:val="auto"/>
                <w:lang w:val="en-IE" w:eastAsia="ja-JP"/>
              </w:rPr>
            </w:pPr>
            <w:r w:rsidRPr="006D2CB1">
              <w:rPr>
                <w:rFonts w:eastAsiaTheme="minorEastAsia"/>
                <w:bCs w:val="0"/>
                <w:color w:val="auto"/>
                <w:lang w:val="en-IE" w:eastAsia="ja-JP"/>
              </w:rPr>
              <w:t xml:space="preserve"> Cost Criterion</w:t>
            </w:r>
            <w:r w:rsidR="00BE7B72" w:rsidRPr="006D2CB1">
              <w:rPr>
                <w:rFonts w:eastAsiaTheme="minorEastAsia"/>
                <w:bCs w:val="0"/>
                <w:color w:val="auto"/>
                <w:lang w:val="en-IE" w:eastAsia="ja-JP"/>
              </w:rPr>
              <w:t xml:space="preserve">/ Price </w:t>
            </w:r>
          </w:p>
        </w:tc>
        <w:tc>
          <w:tcPr>
            <w:tcW w:w="1280" w:type="dxa"/>
            <w:tcBorders>
              <w:top w:val="single" w:sz="4" w:space="0" w:color="auto"/>
            </w:tcBorders>
            <w:shd w:val="clear" w:color="auto" w:fill="D9D9D9" w:themeFill="background1" w:themeFillShade="D9"/>
            <w:vAlign w:val="center"/>
          </w:tcPr>
          <w:p w:rsidR="00DB78F7" w:rsidRPr="006D2CB1" w:rsidRDefault="00BE7B72" w:rsidP="00B11249">
            <w:pPr>
              <w:spacing w:before="120" w:line="264" w:lineRule="auto"/>
              <w:cnfStyle w:val="000000100000" w:firstRow="0" w:lastRow="0" w:firstColumn="0" w:lastColumn="0" w:oddVBand="0" w:evenVBand="0" w:oddHBand="1" w:evenHBand="0" w:firstRowFirstColumn="0" w:firstRowLastColumn="0" w:lastRowFirstColumn="0" w:lastRowLastColumn="0"/>
              <w:rPr>
                <w:rFonts w:eastAsiaTheme="minorEastAsia"/>
                <w:color w:val="FF0000"/>
                <w:highlight w:val="lightGray"/>
                <w:lang w:val="en-IE" w:eastAsia="ja-JP"/>
              </w:rPr>
            </w:pPr>
            <w:r w:rsidRPr="006D2CB1">
              <w:rPr>
                <w:rFonts w:eastAsiaTheme="minorEastAsia"/>
                <w:color w:val="auto"/>
                <w:highlight w:val="lightGray"/>
                <w:lang w:val="en-IE" w:eastAsia="ja-JP"/>
              </w:rPr>
              <w:t>20</w:t>
            </w:r>
            <w:r w:rsidR="00DB78F7" w:rsidRPr="006D2CB1">
              <w:rPr>
                <w:rFonts w:eastAsiaTheme="minorEastAsia"/>
                <w:color w:val="auto"/>
                <w:highlight w:val="lightGray"/>
                <w:lang w:val="en-IE" w:eastAsia="ja-JP"/>
              </w:rPr>
              <w:t>%</w:t>
            </w:r>
          </w:p>
        </w:tc>
        <w:tc>
          <w:tcPr>
            <w:tcW w:w="1984" w:type="dxa"/>
            <w:tcBorders>
              <w:top w:val="single" w:sz="4" w:space="0" w:color="auto"/>
            </w:tcBorders>
            <w:shd w:val="clear" w:color="auto" w:fill="D9D9D9" w:themeFill="background1" w:themeFillShade="D9"/>
            <w:vAlign w:val="center"/>
          </w:tcPr>
          <w:p w:rsidR="00DB78F7" w:rsidRPr="006D2CB1" w:rsidRDefault="00DA7465" w:rsidP="00B11249">
            <w:pPr>
              <w:spacing w:before="120" w:line="264" w:lineRule="auto"/>
              <w:cnfStyle w:val="000000100000" w:firstRow="0" w:lastRow="0" w:firstColumn="0" w:lastColumn="0" w:oddVBand="0" w:evenVBand="0" w:oddHBand="1" w:evenHBand="0" w:firstRowFirstColumn="0" w:firstRowLastColumn="0" w:lastRowFirstColumn="0" w:lastRowLastColumn="0"/>
              <w:rPr>
                <w:rFonts w:eastAsiaTheme="minorEastAsia"/>
                <w:color w:val="FF0000"/>
                <w:highlight w:val="lightGray"/>
                <w:lang w:val="en-IE" w:eastAsia="ja-JP"/>
              </w:rPr>
            </w:pPr>
            <w:r w:rsidRPr="006D2CB1">
              <w:rPr>
                <w:color w:val="auto"/>
                <w:highlight w:val="lightGray"/>
              </w:rPr>
              <w:t>2,000</w:t>
            </w:r>
          </w:p>
        </w:tc>
        <w:tc>
          <w:tcPr>
            <w:tcW w:w="1932" w:type="dxa"/>
            <w:tcBorders>
              <w:top w:val="single" w:sz="4" w:space="0" w:color="auto"/>
            </w:tcBorders>
            <w:shd w:val="clear" w:color="auto" w:fill="D9D9D9" w:themeFill="background1" w:themeFillShade="D9"/>
            <w:vAlign w:val="center"/>
          </w:tcPr>
          <w:p w:rsidR="00DB78F7" w:rsidRPr="006D2CB1" w:rsidRDefault="00F45024" w:rsidP="00B11249">
            <w:pPr>
              <w:spacing w:before="120" w:line="264" w:lineRule="auto"/>
              <w:cnfStyle w:val="000000100000" w:firstRow="0" w:lastRow="0" w:firstColumn="0" w:lastColumn="0" w:oddVBand="0" w:evenVBand="0" w:oddHBand="1" w:evenHBand="0" w:firstRowFirstColumn="0" w:firstRowLastColumn="0" w:lastRowFirstColumn="0" w:lastRowLastColumn="0"/>
              <w:rPr>
                <w:rFonts w:eastAsiaTheme="minorEastAsia"/>
                <w:color w:val="FF0000"/>
                <w:highlight w:val="lightGray"/>
                <w:lang w:val="en-IE" w:eastAsia="ja-JP"/>
              </w:rPr>
            </w:pPr>
            <w:r w:rsidRPr="006D2CB1">
              <w:rPr>
                <w:color w:val="auto"/>
                <w:highlight w:val="lightGray"/>
              </w:rPr>
              <w:t>N/A</w:t>
            </w:r>
          </w:p>
        </w:tc>
      </w:tr>
      <w:tr w:rsidR="00DB78F7" w:rsidRPr="006D2CB1" w:rsidTr="00D150C3">
        <w:tc>
          <w:tcPr>
            <w:cnfStyle w:val="001000000000" w:firstRow="0" w:lastRow="0" w:firstColumn="1" w:lastColumn="0" w:oddVBand="0" w:evenVBand="0" w:oddHBand="0" w:evenHBand="0" w:firstRowFirstColumn="0" w:firstRowLastColumn="0" w:lastRowFirstColumn="0" w:lastRowLastColumn="0"/>
            <w:tcW w:w="1698" w:type="dxa"/>
            <w:shd w:val="clear" w:color="auto" w:fill="auto"/>
          </w:tcPr>
          <w:p w:rsidR="00DB78F7" w:rsidRPr="006D2CB1" w:rsidRDefault="00DB78F7" w:rsidP="00B11249">
            <w:pPr>
              <w:spacing w:before="120" w:line="264" w:lineRule="auto"/>
              <w:rPr>
                <w:rFonts w:eastAsiaTheme="minorEastAsia"/>
                <w:color w:val="auto"/>
                <w:lang w:val="en-IE" w:eastAsia="ja-JP"/>
              </w:rPr>
            </w:pPr>
            <w:r w:rsidRPr="006D2CB1">
              <w:rPr>
                <w:rFonts w:eastAsiaTheme="minorEastAsia"/>
                <w:color w:val="auto"/>
                <w:lang w:val="en-IE" w:eastAsia="ja-JP"/>
              </w:rPr>
              <w:t>Description</w:t>
            </w:r>
          </w:p>
        </w:tc>
        <w:tc>
          <w:tcPr>
            <w:tcW w:w="7318" w:type="dxa"/>
            <w:gridSpan w:val="4"/>
            <w:shd w:val="clear" w:color="auto" w:fill="auto"/>
          </w:tcPr>
          <w:p w:rsidR="00D265A7" w:rsidRPr="006D2CB1" w:rsidRDefault="00DB78F7" w:rsidP="00D265A7">
            <w:pPr>
              <w:spacing w:before="0"/>
              <w:cnfStyle w:val="000000000000" w:firstRow="0" w:lastRow="0" w:firstColumn="0" w:lastColumn="0" w:oddVBand="0" w:evenVBand="0" w:oddHBand="0" w:evenHBand="0" w:firstRowFirstColumn="0" w:firstRowLastColumn="0" w:lastRowFirstColumn="0" w:lastRowLastColumn="0"/>
              <w:rPr>
                <w:color w:val="auto"/>
                <w:lang w:val="en-IE"/>
              </w:rPr>
            </w:pPr>
            <w:r w:rsidRPr="006D2CB1">
              <w:rPr>
                <w:rFonts w:eastAsiaTheme="minorEastAsia"/>
                <w:color w:val="auto"/>
                <w:lang w:val="en-IE" w:eastAsia="ja-JP"/>
              </w:rPr>
              <w:t xml:space="preserve">Please complete the Quotation Form provided in the Quotation Response Document. </w:t>
            </w:r>
            <w:r w:rsidR="00352774" w:rsidRPr="006D2CB1">
              <w:rPr>
                <w:rFonts w:eastAsiaTheme="minorEastAsia"/>
                <w:color w:val="auto"/>
                <w:lang w:val="en-IE" w:eastAsia="ja-JP"/>
              </w:rPr>
              <w:t xml:space="preserve"> </w:t>
            </w:r>
            <w:r w:rsidR="00D265A7" w:rsidRPr="006D2CB1">
              <w:rPr>
                <w:color w:val="auto"/>
                <w:lang w:val="en-IE"/>
              </w:rPr>
              <w:t xml:space="preserve">The maximum budget for this </w:t>
            </w:r>
            <w:proofErr w:type="gramStart"/>
            <w:r w:rsidR="00EA62ED" w:rsidRPr="006D2CB1">
              <w:rPr>
                <w:color w:val="auto"/>
                <w:lang w:val="en-IE"/>
              </w:rPr>
              <w:t xml:space="preserve">works </w:t>
            </w:r>
            <w:r w:rsidR="00D265A7" w:rsidRPr="006D2CB1">
              <w:rPr>
                <w:color w:val="auto"/>
                <w:lang w:val="en-IE"/>
              </w:rPr>
              <w:t xml:space="preserve"> is</w:t>
            </w:r>
            <w:proofErr w:type="gramEnd"/>
            <w:r w:rsidR="00EA62ED" w:rsidRPr="006D2CB1">
              <w:rPr>
                <w:color w:val="auto"/>
                <w:lang w:val="en-IE"/>
              </w:rPr>
              <w:t xml:space="preserve"> 7,000 </w:t>
            </w:r>
            <w:r w:rsidR="00D265A7" w:rsidRPr="006D2CB1">
              <w:rPr>
                <w:color w:val="auto"/>
                <w:lang w:val="en-IE"/>
              </w:rPr>
              <w:t xml:space="preserve"> EUR (</w:t>
            </w:r>
            <w:r w:rsidR="00EA62ED" w:rsidRPr="006D2CB1">
              <w:rPr>
                <w:color w:val="auto"/>
                <w:lang w:val="en-IE"/>
              </w:rPr>
              <w:t>ex</w:t>
            </w:r>
            <w:r w:rsidR="00515908" w:rsidRPr="006D2CB1">
              <w:rPr>
                <w:color w:val="auto"/>
                <w:lang w:val="en-IE"/>
              </w:rPr>
              <w:t>cluding</w:t>
            </w:r>
            <w:r w:rsidR="00D265A7" w:rsidRPr="006D2CB1">
              <w:rPr>
                <w:color w:val="auto"/>
                <w:lang w:val="en-IE"/>
              </w:rPr>
              <w:t xml:space="preserve"> VAT) which includes related travel expenses and all other overheads.</w:t>
            </w:r>
          </w:p>
          <w:p w:rsidR="00352774" w:rsidRPr="006D2CB1" w:rsidRDefault="00352774" w:rsidP="00D265A7">
            <w:pPr>
              <w:spacing w:before="0"/>
              <w:cnfStyle w:val="000000000000" w:firstRow="0" w:lastRow="0" w:firstColumn="0" w:lastColumn="0" w:oddVBand="0" w:evenVBand="0" w:oddHBand="0" w:evenHBand="0" w:firstRowFirstColumn="0" w:firstRowLastColumn="0" w:lastRowFirstColumn="0" w:lastRowLastColumn="0"/>
              <w:rPr>
                <w:color w:val="auto"/>
                <w:lang w:val="en-IE"/>
              </w:rPr>
            </w:pPr>
            <w:r w:rsidRPr="006D2CB1">
              <w:rPr>
                <w:rFonts w:eastAsiaTheme="minorEastAsia"/>
                <w:color w:val="auto"/>
                <w:lang w:val="en-IE" w:eastAsia="ja-JP"/>
              </w:rPr>
              <w:t xml:space="preserve">Please ensure that all costs are catered for including </w:t>
            </w:r>
            <w:r w:rsidR="00F60A95" w:rsidRPr="006D2CB1">
              <w:rPr>
                <w:rFonts w:eastAsiaTheme="minorEastAsia"/>
                <w:color w:val="auto"/>
                <w:lang w:val="en-IE" w:eastAsia="ja-JP"/>
              </w:rPr>
              <w:t xml:space="preserve">hourly rate, </w:t>
            </w:r>
            <w:r w:rsidR="00BE7B72" w:rsidRPr="006D2CB1">
              <w:rPr>
                <w:rFonts w:eastAsiaTheme="minorEastAsia"/>
                <w:color w:val="auto"/>
                <w:lang w:val="en-IE" w:eastAsia="ja-JP"/>
              </w:rPr>
              <w:t>da</w:t>
            </w:r>
            <w:r w:rsidR="00F60A95" w:rsidRPr="006D2CB1">
              <w:rPr>
                <w:rFonts w:eastAsiaTheme="minorEastAsia"/>
                <w:color w:val="auto"/>
                <w:lang w:val="en-IE" w:eastAsia="ja-JP"/>
              </w:rPr>
              <w:t>ily</w:t>
            </w:r>
            <w:r w:rsidR="00BE7B72" w:rsidRPr="006D2CB1">
              <w:rPr>
                <w:rFonts w:eastAsiaTheme="minorEastAsia"/>
                <w:color w:val="auto"/>
                <w:lang w:val="en-IE" w:eastAsia="ja-JP"/>
              </w:rPr>
              <w:t xml:space="preserve"> rate, total project delivery price</w:t>
            </w:r>
            <w:r w:rsidRPr="006D2CB1">
              <w:rPr>
                <w:rFonts w:eastAsiaTheme="minorEastAsia"/>
                <w:color w:val="auto"/>
                <w:lang w:val="en-IE" w:eastAsia="ja-JP"/>
              </w:rPr>
              <w:t xml:space="preserve">. </w:t>
            </w:r>
          </w:p>
        </w:tc>
      </w:tr>
      <w:tr w:rsidR="00DB78F7" w:rsidRPr="006D2CB1" w:rsidTr="007A7F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0" w:type="dxa"/>
            <w:gridSpan w:val="2"/>
            <w:shd w:val="clear" w:color="auto" w:fill="808080" w:themeFill="background1" w:themeFillShade="80"/>
          </w:tcPr>
          <w:p w:rsidR="00DB78F7" w:rsidRPr="006D2CB1" w:rsidRDefault="00DB78F7" w:rsidP="00B11249">
            <w:pPr>
              <w:spacing w:before="120" w:line="264" w:lineRule="auto"/>
              <w:rPr>
                <w:rFonts w:eastAsiaTheme="minorEastAsia"/>
                <w:color w:val="FFFFFF" w:themeColor="background1"/>
                <w:lang w:val="en-IE" w:eastAsia="ja-JP"/>
              </w:rPr>
            </w:pPr>
            <w:r w:rsidRPr="006D2CB1">
              <w:rPr>
                <w:rFonts w:eastAsiaTheme="minorEastAsia"/>
                <w:color w:val="FFFFFF" w:themeColor="background1"/>
                <w:lang w:val="en-IE" w:eastAsia="ja-JP"/>
              </w:rPr>
              <w:t>Criterion B</w:t>
            </w:r>
          </w:p>
        </w:tc>
        <w:tc>
          <w:tcPr>
            <w:tcW w:w="1280" w:type="dxa"/>
            <w:shd w:val="clear" w:color="auto" w:fill="808080" w:themeFill="background1" w:themeFillShade="80"/>
          </w:tcPr>
          <w:p w:rsidR="00DB78F7" w:rsidRPr="006D2CB1" w:rsidRDefault="00DB78F7" w:rsidP="00B11249">
            <w:pPr>
              <w:spacing w:before="120" w:line="264" w:lineRule="auto"/>
              <w:cnfStyle w:val="000000100000" w:firstRow="0" w:lastRow="0" w:firstColumn="0" w:lastColumn="0" w:oddVBand="0" w:evenVBand="0" w:oddHBand="1" w:evenHBand="0" w:firstRowFirstColumn="0" w:firstRowLastColumn="0" w:lastRowFirstColumn="0" w:lastRowLastColumn="0"/>
              <w:rPr>
                <w:rFonts w:eastAsiaTheme="minorEastAsia"/>
                <w:b/>
                <w:bCs/>
                <w:color w:val="FFFFFF" w:themeColor="background1"/>
                <w:lang w:val="en-IE" w:eastAsia="ja-JP"/>
              </w:rPr>
            </w:pPr>
            <w:r w:rsidRPr="006D2CB1">
              <w:rPr>
                <w:rFonts w:eastAsiaTheme="minorEastAsia"/>
                <w:b/>
                <w:color w:val="FFFFFF" w:themeColor="background1"/>
                <w:lang w:val="en-IE" w:eastAsia="ja-JP"/>
              </w:rPr>
              <w:t xml:space="preserve">Weighting </w:t>
            </w:r>
          </w:p>
        </w:tc>
        <w:tc>
          <w:tcPr>
            <w:tcW w:w="1984" w:type="dxa"/>
            <w:shd w:val="clear" w:color="auto" w:fill="808080" w:themeFill="background1" w:themeFillShade="80"/>
          </w:tcPr>
          <w:p w:rsidR="00DB78F7" w:rsidRPr="006D2CB1" w:rsidRDefault="00DB78F7" w:rsidP="00B11249">
            <w:pPr>
              <w:spacing w:before="120" w:line="264" w:lineRule="auto"/>
              <w:cnfStyle w:val="000000100000" w:firstRow="0" w:lastRow="0" w:firstColumn="0" w:lastColumn="0" w:oddVBand="0" w:evenVBand="0" w:oddHBand="1" w:evenHBand="0" w:firstRowFirstColumn="0" w:firstRowLastColumn="0" w:lastRowFirstColumn="0" w:lastRowLastColumn="0"/>
              <w:rPr>
                <w:rFonts w:eastAsiaTheme="minorEastAsia"/>
                <w:b/>
                <w:bCs/>
                <w:color w:val="FFFFFF" w:themeColor="background1"/>
                <w:lang w:val="en-IE" w:eastAsia="ja-JP"/>
              </w:rPr>
            </w:pPr>
            <w:r w:rsidRPr="006D2CB1">
              <w:rPr>
                <w:rFonts w:eastAsiaTheme="minorEastAsia"/>
                <w:b/>
                <w:color w:val="FFFFFF" w:themeColor="background1"/>
                <w:lang w:val="en-IE" w:eastAsia="ja-JP"/>
              </w:rPr>
              <w:t>Maximum Marks</w:t>
            </w:r>
          </w:p>
        </w:tc>
        <w:tc>
          <w:tcPr>
            <w:tcW w:w="1932" w:type="dxa"/>
            <w:shd w:val="clear" w:color="auto" w:fill="808080" w:themeFill="background1" w:themeFillShade="80"/>
          </w:tcPr>
          <w:p w:rsidR="00DB78F7" w:rsidRPr="006D2CB1" w:rsidRDefault="00DB78F7" w:rsidP="00B11249">
            <w:pPr>
              <w:spacing w:before="120" w:line="264" w:lineRule="auto"/>
              <w:cnfStyle w:val="000000100000" w:firstRow="0" w:lastRow="0" w:firstColumn="0" w:lastColumn="0" w:oddVBand="0" w:evenVBand="0" w:oddHBand="1" w:evenHBand="0" w:firstRowFirstColumn="0" w:firstRowLastColumn="0" w:lastRowFirstColumn="0" w:lastRowLastColumn="0"/>
              <w:rPr>
                <w:rFonts w:eastAsiaTheme="minorEastAsia"/>
                <w:b/>
                <w:bCs/>
                <w:color w:val="FFFFFF" w:themeColor="background1"/>
                <w:lang w:val="en-IE" w:eastAsia="ja-JP"/>
              </w:rPr>
            </w:pPr>
            <w:r w:rsidRPr="006D2CB1">
              <w:rPr>
                <w:rFonts w:eastAsiaTheme="minorEastAsia"/>
                <w:b/>
                <w:bCs/>
                <w:color w:val="FFFFFF" w:themeColor="background1"/>
                <w:lang w:val="en-IE" w:eastAsia="ja-JP"/>
              </w:rPr>
              <w:t>Minimum Marks</w:t>
            </w:r>
          </w:p>
        </w:tc>
      </w:tr>
      <w:tr w:rsidR="00DB78F7" w:rsidRPr="006D2CB1" w:rsidTr="007A7F38">
        <w:tc>
          <w:tcPr>
            <w:cnfStyle w:val="001000000000" w:firstRow="0" w:lastRow="0" w:firstColumn="1" w:lastColumn="0" w:oddVBand="0" w:evenVBand="0" w:oddHBand="0" w:evenHBand="0" w:firstRowFirstColumn="0" w:firstRowLastColumn="0" w:lastRowFirstColumn="0" w:lastRowLastColumn="0"/>
            <w:tcW w:w="3820" w:type="dxa"/>
            <w:gridSpan w:val="2"/>
            <w:shd w:val="clear" w:color="auto" w:fill="auto"/>
          </w:tcPr>
          <w:p w:rsidR="00DB78F7" w:rsidRPr="006D2CB1" w:rsidRDefault="00BE7B72" w:rsidP="00B11249">
            <w:pPr>
              <w:spacing w:before="120" w:line="264" w:lineRule="auto"/>
              <w:rPr>
                <w:rFonts w:eastAsiaTheme="minorEastAsia"/>
                <w:color w:val="FF0000"/>
                <w:lang w:val="en-IE" w:eastAsia="ja-JP"/>
              </w:rPr>
            </w:pPr>
            <w:r w:rsidRPr="006D2CB1">
              <w:rPr>
                <w:rFonts w:eastAsiaTheme="minorEastAsia"/>
                <w:color w:val="auto"/>
                <w:lang w:val="en-IE" w:eastAsia="ja-JP"/>
              </w:rPr>
              <w:t>Methodology and Delivery</w:t>
            </w:r>
            <w:r w:rsidR="00D10BF9" w:rsidRPr="006D2CB1">
              <w:rPr>
                <w:rFonts w:eastAsiaTheme="minorEastAsia"/>
                <w:color w:val="auto"/>
                <w:lang w:val="en-IE" w:eastAsia="ja-JP"/>
              </w:rPr>
              <w:t xml:space="preserve"> of </w:t>
            </w:r>
            <w:r w:rsidR="00B30ADC" w:rsidRPr="006D2CB1">
              <w:rPr>
                <w:rFonts w:eastAsiaTheme="minorEastAsia"/>
                <w:color w:val="auto"/>
                <w:lang w:val="en-IE" w:eastAsia="ja-JP"/>
              </w:rPr>
              <w:t>Feasibility Study</w:t>
            </w:r>
          </w:p>
        </w:tc>
        <w:tc>
          <w:tcPr>
            <w:tcW w:w="1280" w:type="dxa"/>
            <w:shd w:val="clear" w:color="auto" w:fill="D9D9D9" w:themeFill="background1" w:themeFillShade="D9"/>
            <w:vAlign w:val="center"/>
          </w:tcPr>
          <w:p w:rsidR="00DB78F7" w:rsidRPr="006D2CB1" w:rsidRDefault="00BE7B72" w:rsidP="00B11249">
            <w:pPr>
              <w:spacing w:before="120" w:line="264" w:lineRule="auto"/>
              <w:cnfStyle w:val="000000000000" w:firstRow="0" w:lastRow="0" w:firstColumn="0" w:lastColumn="0" w:oddVBand="0" w:evenVBand="0" w:oddHBand="0" w:evenHBand="0" w:firstRowFirstColumn="0" w:firstRowLastColumn="0" w:lastRowFirstColumn="0" w:lastRowLastColumn="0"/>
              <w:rPr>
                <w:rFonts w:eastAsiaTheme="minorEastAsia"/>
                <w:color w:val="FF0000"/>
                <w:highlight w:val="lightGray"/>
                <w:lang w:val="en-IE" w:eastAsia="ja-JP"/>
              </w:rPr>
            </w:pPr>
            <w:r w:rsidRPr="006D2CB1">
              <w:rPr>
                <w:rFonts w:eastAsiaTheme="minorEastAsia"/>
                <w:color w:val="auto"/>
                <w:highlight w:val="lightGray"/>
                <w:lang w:val="en-IE" w:eastAsia="ja-JP"/>
              </w:rPr>
              <w:t>40</w:t>
            </w:r>
            <w:r w:rsidR="00DB78F7" w:rsidRPr="006D2CB1">
              <w:rPr>
                <w:rFonts w:eastAsiaTheme="minorEastAsia"/>
                <w:color w:val="auto"/>
                <w:highlight w:val="lightGray"/>
                <w:lang w:val="en-IE" w:eastAsia="ja-JP"/>
              </w:rPr>
              <w:t>%</w:t>
            </w:r>
          </w:p>
        </w:tc>
        <w:tc>
          <w:tcPr>
            <w:tcW w:w="1984" w:type="dxa"/>
            <w:shd w:val="clear" w:color="auto" w:fill="D9D9D9" w:themeFill="background1" w:themeFillShade="D9"/>
            <w:vAlign w:val="center"/>
          </w:tcPr>
          <w:p w:rsidR="00DB78F7" w:rsidRPr="006D2CB1" w:rsidRDefault="00DA7465" w:rsidP="00B11249">
            <w:pPr>
              <w:spacing w:before="120" w:line="264" w:lineRule="auto"/>
              <w:cnfStyle w:val="000000000000" w:firstRow="0" w:lastRow="0" w:firstColumn="0" w:lastColumn="0" w:oddVBand="0" w:evenVBand="0" w:oddHBand="0" w:evenHBand="0" w:firstRowFirstColumn="0" w:firstRowLastColumn="0" w:lastRowFirstColumn="0" w:lastRowLastColumn="0"/>
              <w:rPr>
                <w:rFonts w:eastAsiaTheme="minorEastAsia"/>
                <w:color w:val="FF0000"/>
                <w:highlight w:val="lightGray"/>
                <w:lang w:val="en-IE" w:eastAsia="ja-JP"/>
              </w:rPr>
            </w:pPr>
            <w:r w:rsidRPr="006D2CB1">
              <w:rPr>
                <w:color w:val="auto"/>
                <w:highlight w:val="lightGray"/>
              </w:rPr>
              <w:t>4,000</w:t>
            </w:r>
          </w:p>
        </w:tc>
        <w:tc>
          <w:tcPr>
            <w:tcW w:w="1932" w:type="dxa"/>
            <w:shd w:val="clear" w:color="auto" w:fill="D9D9D9" w:themeFill="background1" w:themeFillShade="D9"/>
            <w:vAlign w:val="center"/>
          </w:tcPr>
          <w:p w:rsidR="00DB78F7" w:rsidRPr="006D2CB1" w:rsidRDefault="00F45024" w:rsidP="00B11249">
            <w:pPr>
              <w:spacing w:before="120" w:line="264" w:lineRule="auto"/>
              <w:cnfStyle w:val="000000000000" w:firstRow="0" w:lastRow="0" w:firstColumn="0" w:lastColumn="0" w:oddVBand="0" w:evenVBand="0" w:oddHBand="0" w:evenHBand="0" w:firstRowFirstColumn="0" w:firstRowLastColumn="0" w:lastRowFirstColumn="0" w:lastRowLastColumn="0"/>
              <w:rPr>
                <w:rFonts w:eastAsiaTheme="minorEastAsia"/>
                <w:color w:val="auto"/>
                <w:highlight w:val="lightGray"/>
                <w:lang w:val="en-IE" w:eastAsia="ja-JP"/>
              </w:rPr>
            </w:pPr>
            <w:r w:rsidRPr="006D2CB1">
              <w:rPr>
                <w:color w:val="auto"/>
                <w:highlight w:val="lightGray"/>
              </w:rPr>
              <w:t>2,400</w:t>
            </w:r>
          </w:p>
        </w:tc>
      </w:tr>
      <w:tr w:rsidR="00DB78F7" w:rsidRPr="006D2CB1" w:rsidTr="00D15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shd w:val="clear" w:color="auto" w:fill="auto"/>
          </w:tcPr>
          <w:p w:rsidR="00DB78F7" w:rsidRPr="006D2CB1" w:rsidRDefault="00DB78F7" w:rsidP="00B11249">
            <w:pPr>
              <w:spacing w:before="120" w:line="264" w:lineRule="auto"/>
              <w:rPr>
                <w:rFonts w:eastAsiaTheme="minorEastAsia"/>
                <w:color w:val="auto"/>
                <w:lang w:val="en-IE" w:eastAsia="ja-JP"/>
              </w:rPr>
            </w:pPr>
            <w:r w:rsidRPr="006D2CB1">
              <w:rPr>
                <w:rFonts w:eastAsiaTheme="minorEastAsia"/>
                <w:color w:val="auto"/>
                <w:lang w:val="en-IE" w:eastAsia="ja-JP"/>
              </w:rPr>
              <w:t>Description</w:t>
            </w:r>
          </w:p>
        </w:tc>
        <w:tc>
          <w:tcPr>
            <w:tcW w:w="7318" w:type="dxa"/>
            <w:gridSpan w:val="4"/>
            <w:shd w:val="clear" w:color="auto" w:fill="auto"/>
          </w:tcPr>
          <w:p w:rsidR="00DB78F7" w:rsidRPr="006D2CB1" w:rsidRDefault="00D45655" w:rsidP="00B11249">
            <w:pPr>
              <w:spacing w:before="120" w:line="264" w:lineRule="auto"/>
              <w:cnfStyle w:val="000000100000" w:firstRow="0" w:lastRow="0" w:firstColumn="0" w:lastColumn="0" w:oddVBand="0" w:evenVBand="0" w:oddHBand="1" w:evenHBand="0" w:firstRowFirstColumn="0" w:firstRowLastColumn="0" w:lastRowFirstColumn="0" w:lastRowLastColumn="0"/>
              <w:rPr>
                <w:rFonts w:eastAsiaTheme="minorEastAsia"/>
                <w:color w:val="FF0000"/>
                <w:highlight w:val="lightGray"/>
                <w:lang w:val="en-IE" w:eastAsia="ja-JP"/>
              </w:rPr>
            </w:pPr>
            <w:r w:rsidRPr="006D2CB1">
              <w:rPr>
                <w:lang w:val="en-IE"/>
              </w:rPr>
              <w:t xml:space="preserve">Comprehensiveness and quality of approach. Methodology for the delivery of </w:t>
            </w:r>
            <w:r w:rsidR="00A94097" w:rsidRPr="006D2CB1">
              <w:rPr>
                <w:lang w:val="en-IE"/>
              </w:rPr>
              <w:t xml:space="preserve">the </w:t>
            </w:r>
            <w:r w:rsidR="00EA62ED" w:rsidRPr="006D2CB1">
              <w:rPr>
                <w:lang w:val="en-IE"/>
              </w:rPr>
              <w:t>feasibility study</w:t>
            </w:r>
            <w:r w:rsidRPr="006D2CB1">
              <w:rPr>
                <w:lang w:val="en-IE"/>
              </w:rPr>
              <w:t xml:space="preserve">. Outline of proposed service to meet the </w:t>
            </w:r>
            <w:r w:rsidRPr="006D2CB1">
              <w:rPr>
                <w:u w:val="single"/>
                <w:lang w:val="en-IE"/>
              </w:rPr>
              <w:t>description of th</w:t>
            </w:r>
            <w:r w:rsidR="0019271C" w:rsidRPr="006D2CB1">
              <w:rPr>
                <w:u w:val="single"/>
                <w:lang w:val="en-IE"/>
              </w:rPr>
              <w:t>is</w:t>
            </w:r>
            <w:r w:rsidRPr="006D2CB1">
              <w:rPr>
                <w:u w:val="single"/>
                <w:lang w:val="en-IE"/>
              </w:rPr>
              <w:t xml:space="preserve"> RF</w:t>
            </w:r>
            <w:r w:rsidR="00D10BF9" w:rsidRPr="006D2CB1">
              <w:rPr>
                <w:u w:val="single"/>
                <w:lang w:val="en-IE"/>
              </w:rPr>
              <w:t>Q</w:t>
            </w:r>
            <w:r w:rsidR="009472A3" w:rsidRPr="006D2CB1">
              <w:rPr>
                <w:u w:val="single"/>
                <w:lang w:val="en-IE"/>
              </w:rPr>
              <w:t xml:space="preserve"> </w:t>
            </w:r>
            <w:r w:rsidR="009472A3" w:rsidRPr="006D2CB1">
              <w:rPr>
                <w:lang w:val="en-IE"/>
              </w:rPr>
              <w:t>and timeframe stated.</w:t>
            </w:r>
          </w:p>
        </w:tc>
      </w:tr>
      <w:tr w:rsidR="00DB78F7" w:rsidRPr="006D2CB1" w:rsidTr="007A7F38">
        <w:tc>
          <w:tcPr>
            <w:cnfStyle w:val="001000000000" w:firstRow="0" w:lastRow="0" w:firstColumn="1" w:lastColumn="0" w:oddVBand="0" w:evenVBand="0" w:oddHBand="0" w:evenHBand="0" w:firstRowFirstColumn="0" w:firstRowLastColumn="0" w:lastRowFirstColumn="0" w:lastRowLastColumn="0"/>
            <w:tcW w:w="3820" w:type="dxa"/>
            <w:gridSpan w:val="2"/>
            <w:shd w:val="clear" w:color="auto" w:fill="808080" w:themeFill="background1" w:themeFillShade="80"/>
          </w:tcPr>
          <w:p w:rsidR="00DB78F7" w:rsidRPr="006D2CB1" w:rsidRDefault="00DB78F7" w:rsidP="00B11249">
            <w:pPr>
              <w:spacing w:before="120" w:line="264" w:lineRule="auto"/>
              <w:rPr>
                <w:rFonts w:eastAsiaTheme="minorEastAsia"/>
                <w:color w:val="FFFFFF" w:themeColor="background1"/>
                <w:lang w:val="en-IE" w:eastAsia="ja-JP"/>
              </w:rPr>
            </w:pPr>
            <w:r w:rsidRPr="006D2CB1">
              <w:rPr>
                <w:rFonts w:eastAsiaTheme="minorEastAsia"/>
                <w:color w:val="FFFFFF" w:themeColor="background1"/>
                <w:lang w:val="en-IE" w:eastAsia="ja-JP"/>
              </w:rPr>
              <w:t>Criterion C</w:t>
            </w:r>
          </w:p>
        </w:tc>
        <w:tc>
          <w:tcPr>
            <w:tcW w:w="1280" w:type="dxa"/>
            <w:shd w:val="clear" w:color="auto" w:fill="808080" w:themeFill="background1" w:themeFillShade="80"/>
          </w:tcPr>
          <w:p w:rsidR="00DB78F7" w:rsidRPr="006D2CB1" w:rsidRDefault="00DB78F7" w:rsidP="00B11249">
            <w:pPr>
              <w:spacing w:before="120" w:line="264" w:lineRule="auto"/>
              <w:cnfStyle w:val="000000000000" w:firstRow="0" w:lastRow="0" w:firstColumn="0" w:lastColumn="0" w:oddVBand="0" w:evenVBand="0" w:oddHBand="0" w:evenHBand="0" w:firstRowFirstColumn="0" w:firstRowLastColumn="0" w:lastRowFirstColumn="0" w:lastRowLastColumn="0"/>
              <w:rPr>
                <w:rFonts w:eastAsiaTheme="minorEastAsia"/>
                <w:b/>
                <w:bCs/>
                <w:color w:val="FFFFFF" w:themeColor="background1"/>
                <w:lang w:val="en-IE" w:eastAsia="ja-JP"/>
              </w:rPr>
            </w:pPr>
            <w:r w:rsidRPr="006D2CB1">
              <w:rPr>
                <w:rFonts w:eastAsiaTheme="minorEastAsia"/>
                <w:b/>
                <w:color w:val="FFFFFF" w:themeColor="background1"/>
                <w:lang w:val="en-IE" w:eastAsia="ja-JP"/>
              </w:rPr>
              <w:t xml:space="preserve">Weighting </w:t>
            </w:r>
          </w:p>
        </w:tc>
        <w:tc>
          <w:tcPr>
            <w:tcW w:w="1984" w:type="dxa"/>
            <w:shd w:val="clear" w:color="auto" w:fill="808080" w:themeFill="background1" w:themeFillShade="80"/>
          </w:tcPr>
          <w:p w:rsidR="00DB78F7" w:rsidRPr="006D2CB1" w:rsidRDefault="00DB78F7" w:rsidP="00B11249">
            <w:pPr>
              <w:spacing w:before="120" w:line="264" w:lineRule="auto"/>
              <w:cnfStyle w:val="000000000000" w:firstRow="0" w:lastRow="0" w:firstColumn="0" w:lastColumn="0" w:oddVBand="0" w:evenVBand="0" w:oddHBand="0" w:evenHBand="0" w:firstRowFirstColumn="0" w:firstRowLastColumn="0" w:lastRowFirstColumn="0" w:lastRowLastColumn="0"/>
              <w:rPr>
                <w:rFonts w:eastAsiaTheme="minorEastAsia"/>
                <w:b/>
                <w:bCs/>
                <w:color w:val="FFFFFF" w:themeColor="background1"/>
                <w:lang w:val="en-IE" w:eastAsia="ja-JP"/>
              </w:rPr>
            </w:pPr>
            <w:r w:rsidRPr="006D2CB1">
              <w:rPr>
                <w:rFonts w:eastAsiaTheme="minorEastAsia"/>
                <w:b/>
                <w:color w:val="FFFFFF" w:themeColor="background1"/>
                <w:lang w:val="en-IE" w:eastAsia="ja-JP"/>
              </w:rPr>
              <w:t>Maximum Marks</w:t>
            </w:r>
          </w:p>
        </w:tc>
        <w:tc>
          <w:tcPr>
            <w:tcW w:w="1932" w:type="dxa"/>
            <w:shd w:val="clear" w:color="auto" w:fill="808080" w:themeFill="background1" w:themeFillShade="80"/>
          </w:tcPr>
          <w:p w:rsidR="00DB78F7" w:rsidRPr="006D2CB1" w:rsidRDefault="00DB78F7" w:rsidP="00B11249">
            <w:pPr>
              <w:spacing w:before="120" w:line="264" w:lineRule="auto"/>
              <w:cnfStyle w:val="000000000000" w:firstRow="0" w:lastRow="0" w:firstColumn="0" w:lastColumn="0" w:oddVBand="0" w:evenVBand="0" w:oddHBand="0" w:evenHBand="0" w:firstRowFirstColumn="0" w:firstRowLastColumn="0" w:lastRowFirstColumn="0" w:lastRowLastColumn="0"/>
              <w:rPr>
                <w:rFonts w:eastAsiaTheme="minorEastAsia"/>
                <w:b/>
                <w:bCs/>
                <w:color w:val="FFFFFF" w:themeColor="background1"/>
                <w:lang w:val="en-IE" w:eastAsia="ja-JP"/>
              </w:rPr>
            </w:pPr>
            <w:r w:rsidRPr="006D2CB1">
              <w:rPr>
                <w:rFonts w:eastAsiaTheme="minorEastAsia"/>
                <w:b/>
                <w:bCs/>
                <w:color w:val="FFFFFF" w:themeColor="background1"/>
                <w:lang w:val="en-IE" w:eastAsia="ja-JP"/>
              </w:rPr>
              <w:t>Minimum Marks</w:t>
            </w:r>
          </w:p>
        </w:tc>
      </w:tr>
      <w:tr w:rsidR="00DB78F7" w:rsidRPr="006D2CB1" w:rsidTr="007A7F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0" w:type="dxa"/>
            <w:gridSpan w:val="2"/>
            <w:shd w:val="clear" w:color="auto" w:fill="auto"/>
          </w:tcPr>
          <w:p w:rsidR="00DB78F7" w:rsidRPr="006D2CB1" w:rsidRDefault="003C1646" w:rsidP="00B11249">
            <w:pPr>
              <w:spacing w:before="120" w:line="264" w:lineRule="auto"/>
              <w:rPr>
                <w:rFonts w:eastAsiaTheme="minorEastAsia"/>
                <w:color w:val="auto"/>
                <w:lang w:val="en-IE" w:eastAsia="ja-JP"/>
              </w:rPr>
            </w:pPr>
            <w:bookmarkStart w:id="44" w:name="_Hlk72320191"/>
            <w:r w:rsidRPr="006D2CB1">
              <w:rPr>
                <w:lang w:val="en-IE"/>
              </w:rPr>
              <w:t>Expertise and experience of the project delivery team</w:t>
            </w:r>
          </w:p>
        </w:tc>
        <w:tc>
          <w:tcPr>
            <w:tcW w:w="1280" w:type="dxa"/>
            <w:shd w:val="clear" w:color="auto" w:fill="D9D9D9" w:themeFill="background1" w:themeFillShade="D9"/>
            <w:vAlign w:val="center"/>
          </w:tcPr>
          <w:p w:rsidR="00DB78F7" w:rsidRPr="006D2CB1" w:rsidRDefault="00D45655" w:rsidP="00B11249">
            <w:pPr>
              <w:spacing w:before="120" w:line="264" w:lineRule="auto"/>
              <w:cnfStyle w:val="000000100000" w:firstRow="0" w:lastRow="0" w:firstColumn="0" w:lastColumn="0" w:oddVBand="0" w:evenVBand="0" w:oddHBand="1" w:evenHBand="0" w:firstRowFirstColumn="0" w:firstRowLastColumn="0" w:lastRowFirstColumn="0" w:lastRowLastColumn="0"/>
              <w:rPr>
                <w:rFonts w:eastAsiaTheme="minorEastAsia"/>
                <w:color w:val="FF0000"/>
                <w:lang w:val="en-IE" w:eastAsia="ja-JP"/>
              </w:rPr>
            </w:pPr>
            <w:r w:rsidRPr="006D2CB1">
              <w:rPr>
                <w:rFonts w:eastAsiaTheme="minorEastAsia"/>
                <w:color w:val="auto"/>
                <w:lang w:val="en-IE" w:eastAsia="ja-JP"/>
              </w:rPr>
              <w:t>40</w:t>
            </w:r>
            <w:r w:rsidR="00377F0F" w:rsidRPr="006D2CB1">
              <w:rPr>
                <w:rFonts w:eastAsiaTheme="minorEastAsia"/>
                <w:color w:val="auto"/>
                <w:lang w:val="en-IE" w:eastAsia="ja-JP"/>
              </w:rPr>
              <w:t>%</w:t>
            </w:r>
          </w:p>
        </w:tc>
        <w:tc>
          <w:tcPr>
            <w:tcW w:w="1984" w:type="dxa"/>
            <w:shd w:val="clear" w:color="auto" w:fill="D9D9D9" w:themeFill="background1" w:themeFillShade="D9"/>
            <w:vAlign w:val="center"/>
          </w:tcPr>
          <w:p w:rsidR="00DB78F7" w:rsidRPr="006D2CB1" w:rsidRDefault="00DA7465" w:rsidP="00B11249">
            <w:pPr>
              <w:spacing w:before="120" w:line="264" w:lineRule="auto"/>
              <w:cnfStyle w:val="000000100000" w:firstRow="0" w:lastRow="0" w:firstColumn="0" w:lastColumn="0" w:oddVBand="0" w:evenVBand="0" w:oddHBand="1" w:evenHBand="0" w:firstRowFirstColumn="0" w:firstRowLastColumn="0" w:lastRowFirstColumn="0" w:lastRowLastColumn="0"/>
              <w:rPr>
                <w:rFonts w:eastAsiaTheme="minorEastAsia"/>
                <w:color w:val="FF0000"/>
                <w:lang w:val="en-IE" w:eastAsia="ja-JP"/>
              </w:rPr>
            </w:pPr>
            <w:r w:rsidRPr="006D2CB1">
              <w:rPr>
                <w:color w:val="auto"/>
              </w:rPr>
              <w:t>4,000</w:t>
            </w:r>
          </w:p>
        </w:tc>
        <w:tc>
          <w:tcPr>
            <w:tcW w:w="1932" w:type="dxa"/>
            <w:shd w:val="clear" w:color="auto" w:fill="D9D9D9" w:themeFill="background1" w:themeFillShade="D9"/>
            <w:vAlign w:val="center"/>
          </w:tcPr>
          <w:p w:rsidR="00DB78F7" w:rsidRPr="006D2CB1" w:rsidRDefault="00F45024" w:rsidP="00B11249">
            <w:pPr>
              <w:spacing w:before="120" w:line="264" w:lineRule="auto"/>
              <w:cnfStyle w:val="000000100000" w:firstRow="0" w:lastRow="0" w:firstColumn="0" w:lastColumn="0" w:oddVBand="0" w:evenVBand="0" w:oddHBand="1" w:evenHBand="0" w:firstRowFirstColumn="0" w:firstRowLastColumn="0" w:lastRowFirstColumn="0" w:lastRowLastColumn="0"/>
              <w:rPr>
                <w:rFonts w:eastAsiaTheme="minorEastAsia"/>
                <w:color w:val="auto"/>
                <w:lang w:val="en-IE" w:eastAsia="ja-JP"/>
              </w:rPr>
            </w:pPr>
            <w:r w:rsidRPr="006D2CB1">
              <w:rPr>
                <w:color w:val="auto"/>
              </w:rPr>
              <w:t>2,400</w:t>
            </w:r>
          </w:p>
        </w:tc>
      </w:tr>
      <w:bookmarkEnd w:id="44"/>
      <w:tr w:rsidR="00DB78F7" w:rsidRPr="006D2CB1" w:rsidTr="00D150C3">
        <w:tc>
          <w:tcPr>
            <w:cnfStyle w:val="001000000000" w:firstRow="0" w:lastRow="0" w:firstColumn="1" w:lastColumn="0" w:oddVBand="0" w:evenVBand="0" w:oddHBand="0" w:evenHBand="0" w:firstRowFirstColumn="0" w:firstRowLastColumn="0" w:lastRowFirstColumn="0" w:lastRowLastColumn="0"/>
            <w:tcW w:w="1698" w:type="dxa"/>
            <w:shd w:val="clear" w:color="auto" w:fill="auto"/>
          </w:tcPr>
          <w:p w:rsidR="00DB78F7" w:rsidRPr="006D2CB1" w:rsidRDefault="00DB78F7" w:rsidP="00B11249">
            <w:pPr>
              <w:spacing w:before="120" w:line="264" w:lineRule="auto"/>
              <w:rPr>
                <w:rFonts w:eastAsiaTheme="minorEastAsia"/>
                <w:color w:val="auto"/>
                <w:lang w:val="en-IE" w:eastAsia="ja-JP"/>
              </w:rPr>
            </w:pPr>
            <w:r w:rsidRPr="006D2CB1">
              <w:rPr>
                <w:rFonts w:eastAsiaTheme="minorEastAsia"/>
                <w:color w:val="auto"/>
                <w:lang w:val="en-IE" w:eastAsia="ja-JP"/>
              </w:rPr>
              <w:t>Description</w:t>
            </w:r>
          </w:p>
        </w:tc>
        <w:tc>
          <w:tcPr>
            <w:tcW w:w="7318" w:type="dxa"/>
            <w:gridSpan w:val="4"/>
            <w:shd w:val="clear" w:color="auto" w:fill="auto"/>
          </w:tcPr>
          <w:p w:rsidR="00DB78F7" w:rsidRPr="006D2CB1" w:rsidRDefault="003C1646" w:rsidP="00B11249">
            <w:pPr>
              <w:spacing w:before="120" w:line="264" w:lineRule="auto"/>
              <w:cnfStyle w:val="000000000000" w:firstRow="0" w:lastRow="0" w:firstColumn="0" w:lastColumn="0" w:oddVBand="0" w:evenVBand="0" w:oddHBand="0" w:evenHBand="0" w:firstRowFirstColumn="0" w:firstRowLastColumn="0" w:lastRowFirstColumn="0" w:lastRowLastColumn="0"/>
              <w:rPr>
                <w:rFonts w:eastAsiaTheme="minorEastAsia"/>
                <w:color w:val="auto"/>
                <w:highlight w:val="lightGray"/>
                <w:lang w:val="en-IE" w:eastAsia="ja-JP"/>
              </w:rPr>
            </w:pPr>
            <w:r w:rsidRPr="006D2CB1">
              <w:rPr>
                <w:lang w:val="en-IE"/>
              </w:rPr>
              <w:t xml:space="preserve">Expertise and experience of the programme delivery team </w:t>
            </w:r>
            <w:r w:rsidRPr="006D2CB1">
              <w:rPr>
                <w:u w:val="single"/>
                <w:lang w:val="en-IE"/>
              </w:rPr>
              <w:t>as relevant to this RF</w:t>
            </w:r>
            <w:r w:rsidR="00D10BF9" w:rsidRPr="006D2CB1">
              <w:rPr>
                <w:u w:val="single"/>
                <w:lang w:val="en-IE"/>
              </w:rPr>
              <w:t>Q</w:t>
            </w:r>
            <w:r w:rsidRPr="006D2CB1">
              <w:rPr>
                <w:b/>
                <w:u w:val="single"/>
                <w:lang w:val="en-IE"/>
              </w:rPr>
              <w:t xml:space="preserve"> </w:t>
            </w:r>
            <w:r w:rsidRPr="006D2CB1">
              <w:rPr>
                <w:lang w:val="en-IE"/>
              </w:rPr>
              <w:t>and resources allocated.</w:t>
            </w:r>
            <w:r w:rsidR="00CA7173" w:rsidRPr="006D2CB1">
              <w:rPr>
                <w:lang w:val="en-IE"/>
              </w:rPr>
              <w:t xml:space="preserve"> (A copy of the CV(‘s) of each member of the team must be provided).</w:t>
            </w:r>
          </w:p>
        </w:tc>
      </w:tr>
    </w:tbl>
    <w:p w:rsidR="00D1291C" w:rsidRPr="006D2CB1" w:rsidRDefault="00D1291C" w:rsidP="00B11249">
      <w:pPr>
        <w:spacing w:before="0" w:after="0" w:line="240" w:lineRule="auto"/>
      </w:pPr>
    </w:p>
    <w:p w:rsidR="00377F0F" w:rsidRPr="006D2CB1" w:rsidRDefault="00377F0F" w:rsidP="00B11249">
      <w:pPr>
        <w:pStyle w:val="Heading2"/>
        <w:jc w:val="both"/>
        <w:rPr>
          <w:rFonts w:eastAsiaTheme="minorEastAsia"/>
          <w:lang w:eastAsia="ja-JP"/>
        </w:rPr>
      </w:pPr>
      <w:bookmarkStart w:id="45" w:name="_Toc72957328"/>
      <w:r w:rsidRPr="006D2CB1">
        <w:rPr>
          <w:rFonts w:eastAsiaTheme="minorEastAsia"/>
          <w:lang w:eastAsia="ja-JP"/>
        </w:rPr>
        <w:t>Methodology for Calculating the Cost Score</w:t>
      </w:r>
      <w:bookmarkEnd w:id="45"/>
    </w:p>
    <w:p w:rsidR="00377F0F" w:rsidRPr="006D2CB1" w:rsidRDefault="00377F0F" w:rsidP="00B11249">
      <w:pPr>
        <w:spacing w:before="0" w:line="240" w:lineRule="auto"/>
      </w:pPr>
      <w:r w:rsidRPr="006D2CB1">
        <w:t xml:space="preserve">The following formula will be applied to the cost score: </w:t>
      </w:r>
    </w:p>
    <w:p w:rsidR="00636F2C" w:rsidRPr="006D2CB1" w:rsidRDefault="00377F0F" w:rsidP="00B11249">
      <w:pPr>
        <w:spacing w:before="0" w:after="0" w:line="240" w:lineRule="auto"/>
      </w:pPr>
      <w:r w:rsidRPr="006D2CB1">
        <w:t>The lowest cost tender that also meets all the minimum requirements of the qualitative award criteria will receive the maximum score achievable under this criterion.  The scores of the other valid tenders will be calculated using the following formula:</w:t>
      </w:r>
    </w:p>
    <w:tbl>
      <w:tblPr>
        <w:tblStyle w:val="GridTable4"/>
        <w:tblpPr w:leftFromText="180" w:rightFromText="180" w:vertAnchor="text" w:horzAnchor="margin" w:tblpXSpec="center" w:tblpY="131"/>
        <w:tblW w:w="5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28"/>
        <w:gridCol w:w="1300"/>
      </w:tblGrid>
      <w:tr w:rsidR="00636F2C" w:rsidRPr="006D2CB1" w:rsidTr="00D150C3">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BFBFBF" w:themeFill="background1" w:themeFillShade="BF"/>
            <w:noWrap/>
          </w:tcPr>
          <w:p w:rsidR="00636F2C" w:rsidRPr="006D2CB1" w:rsidRDefault="00636F2C" w:rsidP="00B11249">
            <w:pPr>
              <w:spacing w:before="120" w:after="0" w:line="264" w:lineRule="auto"/>
              <w:rPr>
                <w:rFonts w:eastAsiaTheme="minorEastAsia"/>
                <w:color w:val="auto"/>
                <w:sz w:val="21"/>
                <w:szCs w:val="21"/>
                <w:lang w:eastAsia="en-GB"/>
              </w:rPr>
            </w:pPr>
            <w:r w:rsidRPr="006D2CB1">
              <w:rPr>
                <w:rFonts w:eastAsiaTheme="minorEastAsia"/>
                <w:color w:val="auto"/>
                <w:sz w:val="21"/>
                <w:szCs w:val="21"/>
                <w:lang w:eastAsia="en-GB"/>
              </w:rPr>
              <w:t>Lowest Cost from a Bona Fide Tender</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auto"/>
            <w:noWrap/>
          </w:tcPr>
          <w:p w:rsidR="00636F2C" w:rsidRPr="006D2CB1" w:rsidRDefault="00636F2C" w:rsidP="00B11249">
            <w:pPr>
              <w:spacing w:before="120" w:after="0" w:line="264" w:lineRule="auto"/>
              <w:rPr>
                <w:rFonts w:eastAsiaTheme="minorEastAsia"/>
                <w:sz w:val="21"/>
                <w:szCs w:val="21"/>
                <w:lang w:eastAsia="en-GB"/>
              </w:rPr>
            </w:pPr>
            <w:r w:rsidRPr="006D2CB1">
              <w:rPr>
                <w:rFonts w:eastAsiaTheme="minorEastAsia"/>
                <w:sz w:val="21"/>
                <w:szCs w:val="21"/>
                <w:lang w:eastAsia="en-GB"/>
              </w:rPr>
              <w:t>A</w:t>
            </w:r>
          </w:p>
        </w:tc>
      </w:tr>
      <w:tr w:rsidR="00636F2C" w:rsidRPr="006D2CB1" w:rsidTr="00D150C3">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0" w:type="dxa"/>
            <w:shd w:val="clear" w:color="auto" w:fill="BFBFBF" w:themeFill="background1" w:themeFillShade="BF"/>
            <w:noWrap/>
          </w:tcPr>
          <w:p w:rsidR="00636F2C" w:rsidRPr="006D2CB1" w:rsidRDefault="00636F2C" w:rsidP="00B11249">
            <w:pPr>
              <w:spacing w:before="120" w:after="0" w:line="264" w:lineRule="auto"/>
              <w:rPr>
                <w:rFonts w:eastAsiaTheme="minorEastAsia"/>
                <w:color w:val="000000" w:themeColor="text1"/>
                <w:sz w:val="21"/>
                <w:szCs w:val="21"/>
                <w:lang w:eastAsia="en-GB"/>
              </w:rPr>
            </w:pPr>
            <w:r w:rsidRPr="006D2CB1">
              <w:rPr>
                <w:rFonts w:eastAsiaTheme="minorEastAsia"/>
                <w:color w:val="000000" w:themeColor="text1"/>
                <w:sz w:val="21"/>
                <w:szCs w:val="21"/>
                <w:lang w:eastAsia="en-GB"/>
              </w:rPr>
              <w:t>Cost for the tender being evaluated</w:t>
            </w:r>
          </w:p>
        </w:tc>
        <w:tc>
          <w:tcPr>
            <w:cnfStyle w:val="000010000000" w:firstRow="0" w:lastRow="0" w:firstColumn="0" w:lastColumn="0" w:oddVBand="1" w:evenVBand="0" w:oddHBand="0" w:evenHBand="0" w:firstRowFirstColumn="0" w:firstRowLastColumn="0" w:lastRowFirstColumn="0" w:lastRowLastColumn="0"/>
            <w:tcW w:w="0" w:type="dxa"/>
            <w:shd w:val="clear" w:color="auto" w:fill="auto"/>
            <w:noWrap/>
          </w:tcPr>
          <w:p w:rsidR="00636F2C" w:rsidRPr="006D2CB1" w:rsidRDefault="00636F2C" w:rsidP="00B11249">
            <w:pPr>
              <w:spacing w:before="120" w:after="0" w:line="264" w:lineRule="auto"/>
              <w:rPr>
                <w:rFonts w:eastAsiaTheme="minorEastAsia"/>
                <w:b/>
                <w:sz w:val="21"/>
                <w:szCs w:val="21"/>
                <w:lang w:eastAsia="en-GB"/>
              </w:rPr>
            </w:pPr>
            <w:r w:rsidRPr="006D2CB1">
              <w:rPr>
                <w:rFonts w:eastAsiaTheme="minorEastAsia"/>
                <w:b/>
                <w:sz w:val="21"/>
                <w:szCs w:val="21"/>
                <w:lang w:eastAsia="en-GB"/>
              </w:rPr>
              <w:t>B</w:t>
            </w:r>
          </w:p>
        </w:tc>
      </w:tr>
      <w:tr w:rsidR="00636F2C" w:rsidRPr="006D2CB1" w:rsidTr="00D150C3">
        <w:trPr>
          <w:trHeight w:val="600"/>
        </w:trPr>
        <w:tc>
          <w:tcPr>
            <w:cnfStyle w:val="001000000000" w:firstRow="0" w:lastRow="0" w:firstColumn="1" w:lastColumn="0" w:oddVBand="0" w:evenVBand="0" w:oddHBand="0" w:evenHBand="0" w:firstRowFirstColumn="0" w:firstRowLastColumn="0" w:lastRowFirstColumn="0" w:lastRowLastColumn="0"/>
            <w:tcW w:w="0" w:type="dxa"/>
            <w:shd w:val="clear" w:color="auto" w:fill="BFBFBF" w:themeFill="background1" w:themeFillShade="BF"/>
            <w:noWrap/>
          </w:tcPr>
          <w:p w:rsidR="00636F2C" w:rsidRPr="006D2CB1" w:rsidRDefault="00636F2C" w:rsidP="00B11249">
            <w:pPr>
              <w:spacing w:before="120" w:after="0" w:line="264" w:lineRule="auto"/>
              <w:rPr>
                <w:rFonts w:eastAsiaTheme="minorEastAsia"/>
                <w:color w:val="000000" w:themeColor="text1"/>
                <w:sz w:val="21"/>
                <w:szCs w:val="21"/>
                <w:lang w:eastAsia="en-GB"/>
              </w:rPr>
            </w:pPr>
            <w:r w:rsidRPr="006D2CB1">
              <w:rPr>
                <w:rFonts w:eastAsiaTheme="minorEastAsia"/>
                <w:color w:val="000000" w:themeColor="text1"/>
                <w:sz w:val="21"/>
                <w:szCs w:val="21"/>
                <w:lang w:eastAsia="en-GB"/>
              </w:rPr>
              <w:t>Maximum Points available for Cost</w:t>
            </w:r>
          </w:p>
        </w:tc>
        <w:tc>
          <w:tcPr>
            <w:cnfStyle w:val="000010000000" w:firstRow="0" w:lastRow="0" w:firstColumn="0" w:lastColumn="0" w:oddVBand="1" w:evenVBand="0" w:oddHBand="0" w:evenHBand="0" w:firstRowFirstColumn="0" w:firstRowLastColumn="0" w:lastRowFirstColumn="0" w:lastRowLastColumn="0"/>
            <w:tcW w:w="0" w:type="dxa"/>
            <w:shd w:val="clear" w:color="auto" w:fill="auto"/>
            <w:noWrap/>
          </w:tcPr>
          <w:p w:rsidR="00636F2C" w:rsidRPr="006D2CB1" w:rsidRDefault="00636F2C" w:rsidP="00B11249">
            <w:pPr>
              <w:spacing w:before="120" w:after="0" w:line="264" w:lineRule="auto"/>
              <w:rPr>
                <w:rFonts w:eastAsiaTheme="minorEastAsia"/>
                <w:b/>
                <w:bCs/>
                <w:color w:val="auto"/>
                <w:sz w:val="21"/>
                <w:szCs w:val="21"/>
                <w:highlight w:val="yellow"/>
                <w:lang w:eastAsia="en-GB"/>
              </w:rPr>
            </w:pPr>
            <w:r w:rsidRPr="006D2CB1">
              <w:rPr>
                <w:rFonts w:eastAsiaTheme="minorEastAsia"/>
                <w:b/>
                <w:bCs/>
                <w:color w:val="auto"/>
                <w:sz w:val="21"/>
                <w:szCs w:val="21"/>
                <w:lang w:eastAsia="en-GB"/>
              </w:rPr>
              <w:t>C</w:t>
            </w:r>
          </w:p>
        </w:tc>
      </w:tr>
      <w:tr w:rsidR="00636F2C" w:rsidRPr="006D2CB1" w:rsidTr="00D150C3">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0" w:type="dxa"/>
            <w:shd w:val="clear" w:color="auto" w:fill="BFBFBF" w:themeFill="background1" w:themeFillShade="BF"/>
          </w:tcPr>
          <w:p w:rsidR="00636F2C" w:rsidRPr="006D2CB1" w:rsidRDefault="00636F2C" w:rsidP="00B11249">
            <w:pPr>
              <w:spacing w:before="120" w:after="0" w:line="264" w:lineRule="auto"/>
              <w:rPr>
                <w:rFonts w:eastAsiaTheme="minorEastAsia"/>
                <w:color w:val="000000" w:themeColor="text1"/>
                <w:sz w:val="21"/>
                <w:szCs w:val="21"/>
                <w:lang w:eastAsia="en-GB"/>
              </w:rPr>
            </w:pPr>
            <w:r w:rsidRPr="006D2CB1">
              <w:rPr>
                <w:rFonts w:eastAsiaTheme="minorEastAsia"/>
                <w:color w:val="000000" w:themeColor="text1"/>
                <w:sz w:val="21"/>
                <w:szCs w:val="21"/>
                <w:lang w:eastAsia="en-GB"/>
              </w:rPr>
              <w:t>Formula employed</w:t>
            </w:r>
          </w:p>
        </w:tc>
        <w:tc>
          <w:tcPr>
            <w:cnfStyle w:val="000010000000" w:firstRow="0" w:lastRow="0" w:firstColumn="0" w:lastColumn="0" w:oddVBand="1" w:evenVBand="0" w:oddHBand="0" w:evenHBand="0" w:firstRowFirstColumn="0" w:firstRowLastColumn="0" w:lastRowFirstColumn="0" w:lastRowLastColumn="0"/>
            <w:tcW w:w="0" w:type="dxa"/>
            <w:shd w:val="clear" w:color="auto" w:fill="auto"/>
          </w:tcPr>
          <w:p w:rsidR="00636F2C" w:rsidRPr="006D2CB1" w:rsidRDefault="00636F2C" w:rsidP="00B11249">
            <w:pPr>
              <w:spacing w:before="120" w:after="0" w:line="264" w:lineRule="auto"/>
              <w:rPr>
                <w:rFonts w:eastAsiaTheme="minorEastAsia"/>
                <w:b/>
                <w:bCs/>
                <w:color w:val="auto"/>
                <w:sz w:val="21"/>
                <w:szCs w:val="21"/>
                <w:highlight w:val="yellow"/>
                <w:u w:val="single"/>
                <w:lang w:eastAsia="en-GB"/>
              </w:rPr>
            </w:pPr>
            <w:r w:rsidRPr="006D2CB1">
              <w:rPr>
                <w:rFonts w:eastAsiaTheme="minorEastAsia"/>
                <w:b/>
                <w:bCs/>
                <w:color w:val="auto"/>
                <w:sz w:val="21"/>
                <w:szCs w:val="21"/>
                <w:u w:val="single"/>
                <w:lang w:eastAsia="en-GB"/>
              </w:rPr>
              <w:t>A x C</w:t>
            </w:r>
            <w:r w:rsidRPr="006D2CB1">
              <w:rPr>
                <w:rFonts w:eastAsiaTheme="minorEastAsia"/>
                <w:b/>
                <w:bCs/>
                <w:color w:val="auto"/>
                <w:sz w:val="21"/>
                <w:szCs w:val="21"/>
                <w:highlight w:val="yellow"/>
                <w:lang w:eastAsia="en-GB"/>
              </w:rPr>
              <w:br/>
            </w:r>
            <w:r w:rsidRPr="006D2CB1">
              <w:rPr>
                <w:rFonts w:eastAsiaTheme="minorEastAsia"/>
                <w:b/>
                <w:bCs/>
                <w:color w:val="auto"/>
                <w:sz w:val="21"/>
                <w:szCs w:val="21"/>
                <w:lang w:eastAsia="en-GB"/>
              </w:rPr>
              <w:t xml:space="preserve"> B</w:t>
            </w:r>
          </w:p>
        </w:tc>
      </w:tr>
    </w:tbl>
    <w:p w:rsidR="001F3B4F" w:rsidRPr="006D2CB1" w:rsidRDefault="001F3B4F" w:rsidP="00B11249">
      <w:pPr>
        <w:spacing w:before="0" w:after="0" w:line="240" w:lineRule="auto"/>
      </w:pPr>
      <w:r w:rsidRPr="006D2CB1">
        <w:br w:type="page"/>
      </w:r>
    </w:p>
    <w:p w:rsidR="00636F2C" w:rsidRPr="006D2CB1" w:rsidRDefault="00636F2C" w:rsidP="00B11249">
      <w:pPr>
        <w:pStyle w:val="Heading2"/>
        <w:jc w:val="both"/>
        <w:rPr>
          <w:rFonts w:eastAsia="Times New Roman"/>
        </w:rPr>
      </w:pPr>
      <w:bookmarkStart w:id="46" w:name="_Toc72957329"/>
      <w:r w:rsidRPr="006D2CB1">
        <w:rPr>
          <w:rFonts w:eastAsia="Times New Roman"/>
          <w:sz w:val="22"/>
          <w:szCs w:val="22"/>
        </w:rPr>
        <w:t xml:space="preserve">Methodology </w:t>
      </w:r>
      <w:r w:rsidRPr="006D2CB1">
        <w:rPr>
          <w:rFonts w:eastAsia="Times New Roman"/>
        </w:rPr>
        <w:t>for Calculating Scoring of Qualitative Criteria</w:t>
      </w:r>
      <w:bookmarkEnd w:id="46"/>
    </w:p>
    <w:p w:rsidR="00636F2C" w:rsidRPr="006D2CB1" w:rsidRDefault="00636F2C" w:rsidP="00B11249">
      <w:pPr>
        <w:spacing w:before="0" w:after="0" w:line="240" w:lineRule="auto"/>
        <w:rPr>
          <w:rFonts w:eastAsia="Times New Roman"/>
          <w:color w:val="auto"/>
          <w:lang w:val="en-IE"/>
        </w:rPr>
      </w:pPr>
    </w:p>
    <w:tbl>
      <w:tblPr>
        <w:tblStyle w:val="GridTabl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929"/>
        <w:gridCol w:w="5819"/>
      </w:tblGrid>
      <w:tr w:rsidR="00636F2C" w:rsidRPr="006D2CB1" w:rsidTr="00BA7C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Borders>
              <w:top w:val="none" w:sz="0" w:space="0" w:color="auto"/>
              <w:left w:val="none" w:sz="0" w:space="0" w:color="auto"/>
              <w:bottom w:val="none" w:sz="0" w:space="0" w:color="auto"/>
              <w:right w:val="none" w:sz="0" w:space="0" w:color="auto"/>
            </w:tcBorders>
            <w:shd w:val="clear" w:color="auto" w:fill="808080" w:themeFill="background1" w:themeFillShade="80"/>
            <w:hideMark/>
          </w:tcPr>
          <w:p w:rsidR="00636F2C" w:rsidRPr="006D2CB1" w:rsidRDefault="00636F2C" w:rsidP="00B11249">
            <w:pPr>
              <w:spacing w:before="0" w:after="0" w:line="253" w:lineRule="atLeast"/>
              <w:rPr>
                <w:color w:val="FFFFFF" w:themeColor="background1"/>
                <w:sz w:val="24"/>
                <w:lang w:eastAsia="en-GB"/>
              </w:rPr>
            </w:pPr>
            <w:r w:rsidRPr="006D2CB1">
              <w:rPr>
                <w:color w:val="FFFFFF" w:themeColor="background1"/>
                <w:sz w:val="24"/>
                <w:lang w:eastAsia="en-GB"/>
              </w:rPr>
              <w:t>Score</w:t>
            </w:r>
          </w:p>
        </w:tc>
        <w:tc>
          <w:tcPr>
            <w:tcW w:w="1929" w:type="dxa"/>
            <w:tcBorders>
              <w:top w:val="none" w:sz="0" w:space="0" w:color="auto"/>
              <w:left w:val="none" w:sz="0" w:space="0" w:color="auto"/>
              <w:bottom w:val="none" w:sz="0" w:space="0" w:color="auto"/>
              <w:right w:val="none" w:sz="0" w:space="0" w:color="auto"/>
            </w:tcBorders>
            <w:shd w:val="clear" w:color="auto" w:fill="808080" w:themeFill="background1" w:themeFillShade="80"/>
            <w:hideMark/>
          </w:tcPr>
          <w:p w:rsidR="00636F2C" w:rsidRPr="006D2CB1" w:rsidRDefault="00636F2C" w:rsidP="00B11249">
            <w:pPr>
              <w:spacing w:before="0" w:after="0" w:line="253" w:lineRule="atLeast"/>
              <w:cnfStyle w:val="100000000000" w:firstRow="1" w:lastRow="0" w:firstColumn="0" w:lastColumn="0" w:oddVBand="0" w:evenVBand="0" w:oddHBand="0" w:evenHBand="0" w:firstRowFirstColumn="0" w:firstRowLastColumn="0" w:lastRowFirstColumn="0" w:lastRowLastColumn="0"/>
              <w:rPr>
                <w:color w:val="FFFFFF" w:themeColor="background1"/>
                <w:sz w:val="24"/>
                <w:lang w:eastAsia="en-GB"/>
              </w:rPr>
            </w:pPr>
            <w:r w:rsidRPr="006D2CB1">
              <w:rPr>
                <w:color w:val="FFFFFF" w:themeColor="background1"/>
                <w:sz w:val="24"/>
                <w:lang w:eastAsia="en-GB"/>
              </w:rPr>
              <w:t>Meaning</w:t>
            </w:r>
          </w:p>
        </w:tc>
        <w:tc>
          <w:tcPr>
            <w:tcW w:w="5819" w:type="dxa"/>
            <w:tcBorders>
              <w:top w:val="none" w:sz="0" w:space="0" w:color="auto"/>
              <w:left w:val="none" w:sz="0" w:space="0" w:color="auto"/>
              <w:bottom w:val="none" w:sz="0" w:space="0" w:color="auto"/>
              <w:right w:val="none" w:sz="0" w:space="0" w:color="auto"/>
            </w:tcBorders>
            <w:shd w:val="clear" w:color="auto" w:fill="808080" w:themeFill="background1" w:themeFillShade="80"/>
            <w:hideMark/>
          </w:tcPr>
          <w:p w:rsidR="00636F2C" w:rsidRPr="006D2CB1" w:rsidRDefault="00636F2C" w:rsidP="00B11249">
            <w:pPr>
              <w:spacing w:before="0" w:after="0" w:line="253" w:lineRule="atLeast"/>
              <w:cnfStyle w:val="100000000000" w:firstRow="1" w:lastRow="0" w:firstColumn="0" w:lastColumn="0" w:oddVBand="0" w:evenVBand="0" w:oddHBand="0" w:evenHBand="0" w:firstRowFirstColumn="0" w:firstRowLastColumn="0" w:lastRowFirstColumn="0" w:lastRowLastColumn="0"/>
              <w:rPr>
                <w:color w:val="FFFFFF" w:themeColor="background1"/>
                <w:sz w:val="24"/>
                <w:lang w:eastAsia="en-GB"/>
              </w:rPr>
            </w:pPr>
            <w:r w:rsidRPr="006D2CB1">
              <w:rPr>
                <w:color w:val="FFFFFF" w:themeColor="background1"/>
                <w:sz w:val="24"/>
                <w:lang w:eastAsia="en-GB"/>
              </w:rPr>
              <w:t>Interpretation</w:t>
            </w:r>
          </w:p>
        </w:tc>
      </w:tr>
      <w:tr w:rsidR="00636F2C" w:rsidRPr="006D2CB1" w:rsidTr="00BA7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hideMark/>
          </w:tcPr>
          <w:p w:rsidR="00636F2C" w:rsidRPr="006D2CB1" w:rsidRDefault="00636F2C" w:rsidP="00B11249">
            <w:pPr>
              <w:spacing w:before="0" w:after="0" w:line="253" w:lineRule="atLeast"/>
              <w:rPr>
                <w:color w:val="auto"/>
                <w:lang w:eastAsia="en-GB"/>
              </w:rPr>
            </w:pPr>
            <w:r w:rsidRPr="006D2CB1">
              <w:rPr>
                <w:color w:val="auto"/>
                <w:lang w:eastAsia="en-GB"/>
              </w:rPr>
              <w:t>90 – 100%</w:t>
            </w:r>
          </w:p>
        </w:tc>
        <w:tc>
          <w:tcPr>
            <w:tcW w:w="1929" w:type="dxa"/>
            <w:hideMark/>
          </w:tcPr>
          <w:p w:rsidR="00636F2C" w:rsidRPr="006D2CB1" w:rsidRDefault="00636F2C" w:rsidP="00B11249">
            <w:pPr>
              <w:spacing w:before="0" w:after="0" w:line="253" w:lineRule="atLeast"/>
              <w:cnfStyle w:val="000000100000" w:firstRow="0" w:lastRow="0" w:firstColumn="0" w:lastColumn="0" w:oddVBand="0" w:evenVBand="0" w:oddHBand="1" w:evenHBand="0" w:firstRowFirstColumn="0" w:firstRowLastColumn="0" w:lastRowFirstColumn="0" w:lastRowLastColumn="0"/>
              <w:rPr>
                <w:lang w:eastAsia="en-GB"/>
              </w:rPr>
            </w:pPr>
            <w:r w:rsidRPr="006D2CB1">
              <w:rPr>
                <w:lang w:eastAsia="en-GB"/>
              </w:rPr>
              <w:t>Outstanding   </w:t>
            </w:r>
          </w:p>
        </w:tc>
        <w:tc>
          <w:tcPr>
            <w:tcW w:w="5819" w:type="dxa"/>
            <w:hideMark/>
          </w:tcPr>
          <w:p w:rsidR="00636F2C" w:rsidRPr="006D2CB1" w:rsidRDefault="00636F2C" w:rsidP="00B11249">
            <w:pPr>
              <w:spacing w:before="0" w:after="0" w:line="253" w:lineRule="atLeast"/>
              <w:cnfStyle w:val="000000100000" w:firstRow="0" w:lastRow="0" w:firstColumn="0" w:lastColumn="0" w:oddVBand="0" w:evenVBand="0" w:oddHBand="1" w:evenHBand="0" w:firstRowFirstColumn="0" w:firstRowLastColumn="0" w:lastRowFirstColumn="0" w:lastRowLastColumn="0"/>
              <w:rPr>
                <w:lang w:eastAsia="en-GB"/>
              </w:rPr>
            </w:pPr>
            <w:r w:rsidRPr="006D2CB1">
              <w:rPr>
                <w:lang w:eastAsia="en-GB"/>
              </w:rPr>
              <w:t>A very comprehensive response demonstrating extensive understanding offering full assurance to client – fully supported with no reservations.</w:t>
            </w:r>
          </w:p>
        </w:tc>
      </w:tr>
      <w:tr w:rsidR="00636F2C" w:rsidRPr="006D2CB1" w:rsidTr="00BA7CCC">
        <w:tc>
          <w:tcPr>
            <w:cnfStyle w:val="001000000000" w:firstRow="0" w:lastRow="0" w:firstColumn="1" w:lastColumn="0" w:oddVBand="0" w:evenVBand="0" w:oddHBand="0" w:evenHBand="0" w:firstRowFirstColumn="0" w:firstRowLastColumn="0" w:lastRowFirstColumn="0" w:lastRowLastColumn="0"/>
            <w:tcW w:w="1268" w:type="dxa"/>
            <w:hideMark/>
          </w:tcPr>
          <w:p w:rsidR="00636F2C" w:rsidRPr="006D2CB1" w:rsidRDefault="00636F2C" w:rsidP="00B11249">
            <w:pPr>
              <w:spacing w:before="0" w:after="0" w:line="253" w:lineRule="atLeast"/>
              <w:rPr>
                <w:color w:val="auto"/>
                <w:lang w:eastAsia="en-GB"/>
              </w:rPr>
            </w:pPr>
            <w:r w:rsidRPr="006D2CB1">
              <w:rPr>
                <w:color w:val="auto"/>
                <w:lang w:eastAsia="en-GB"/>
              </w:rPr>
              <w:t>80 – 89%</w:t>
            </w:r>
          </w:p>
        </w:tc>
        <w:tc>
          <w:tcPr>
            <w:tcW w:w="1929" w:type="dxa"/>
            <w:hideMark/>
          </w:tcPr>
          <w:p w:rsidR="00636F2C" w:rsidRPr="006D2CB1" w:rsidRDefault="00636F2C" w:rsidP="00B11249">
            <w:pPr>
              <w:spacing w:before="0" w:after="0" w:line="253" w:lineRule="atLeast"/>
              <w:cnfStyle w:val="000000000000" w:firstRow="0" w:lastRow="0" w:firstColumn="0" w:lastColumn="0" w:oddVBand="0" w:evenVBand="0" w:oddHBand="0" w:evenHBand="0" w:firstRowFirstColumn="0" w:firstRowLastColumn="0" w:lastRowFirstColumn="0" w:lastRowLastColumn="0"/>
              <w:rPr>
                <w:lang w:eastAsia="en-GB"/>
              </w:rPr>
            </w:pPr>
            <w:r w:rsidRPr="006D2CB1">
              <w:rPr>
                <w:lang w:eastAsia="en-GB"/>
              </w:rPr>
              <w:t>Excellent        </w:t>
            </w:r>
          </w:p>
        </w:tc>
        <w:tc>
          <w:tcPr>
            <w:tcW w:w="5819" w:type="dxa"/>
            <w:hideMark/>
          </w:tcPr>
          <w:p w:rsidR="00636F2C" w:rsidRPr="006D2CB1" w:rsidRDefault="00636F2C" w:rsidP="00B11249">
            <w:pPr>
              <w:spacing w:before="0" w:after="0" w:line="253" w:lineRule="atLeast"/>
              <w:cnfStyle w:val="000000000000" w:firstRow="0" w:lastRow="0" w:firstColumn="0" w:lastColumn="0" w:oddVBand="0" w:evenVBand="0" w:oddHBand="0" w:evenHBand="0" w:firstRowFirstColumn="0" w:firstRowLastColumn="0" w:lastRowFirstColumn="0" w:lastRowLastColumn="0"/>
              <w:rPr>
                <w:lang w:eastAsia="en-GB"/>
              </w:rPr>
            </w:pPr>
            <w:r w:rsidRPr="006D2CB1">
              <w:rPr>
                <w:lang w:eastAsia="en-GB"/>
              </w:rPr>
              <w:t>An excellent response demonstrating excellent understanding offering assurance to client – strongly supported.</w:t>
            </w:r>
          </w:p>
        </w:tc>
      </w:tr>
      <w:tr w:rsidR="00636F2C" w:rsidRPr="006D2CB1" w:rsidTr="00BA7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hideMark/>
          </w:tcPr>
          <w:p w:rsidR="00636F2C" w:rsidRPr="006D2CB1" w:rsidRDefault="00636F2C" w:rsidP="00B11249">
            <w:pPr>
              <w:spacing w:before="0" w:after="0" w:line="253" w:lineRule="atLeast"/>
              <w:rPr>
                <w:color w:val="auto"/>
                <w:lang w:eastAsia="en-GB"/>
              </w:rPr>
            </w:pPr>
            <w:r w:rsidRPr="006D2CB1">
              <w:rPr>
                <w:color w:val="auto"/>
                <w:lang w:eastAsia="en-GB"/>
              </w:rPr>
              <w:t>70 – 79%</w:t>
            </w:r>
          </w:p>
        </w:tc>
        <w:tc>
          <w:tcPr>
            <w:tcW w:w="1929" w:type="dxa"/>
            <w:hideMark/>
          </w:tcPr>
          <w:p w:rsidR="00636F2C" w:rsidRPr="006D2CB1" w:rsidRDefault="00636F2C" w:rsidP="00B11249">
            <w:pPr>
              <w:spacing w:before="0" w:after="0" w:line="253" w:lineRule="atLeast"/>
              <w:cnfStyle w:val="000000100000" w:firstRow="0" w:lastRow="0" w:firstColumn="0" w:lastColumn="0" w:oddVBand="0" w:evenVBand="0" w:oddHBand="1" w:evenHBand="0" w:firstRowFirstColumn="0" w:firstRowLastColumn="0" w:lastRowFirstColumn="0" w:lastRowLastColumn="0"/>
              <w:rPr>
                <w:lang w:eastAsia="en-GB"/>
              </w:rPr>
            </w:pPr>
            <w:r w:rsidRPr="006D2CB1">
              <w:rPr>
                <w:lang w:eastAsia="en-GB"/>
              </w:rPr>
              <w:t>Very good       </w:t>
            </w:r>
          </w:p>
        </w:tc>
        <w:tc>
          <w:tcPr>
            <w:tcW w:w="5819" w:type="dxa"/>
            <w:hideMark/>
          </w:tcPr>
          <w:p w:rsidR="00636F2C" w:rsidRPr="006D2CB1" w:rsidRDefault="00636F2C" w:rsidP="00B11249">
            <w:pPr>
              <w:spacing w:before="0" w:after="0" w:line="253" w:lineRule="atLeast"/>
              <w:cnfStyle w:val="000000100000" w:firstRow="0" w:lastRow="0" w:firstColumn="0" w:lastColumn="0" w:oddVBand="0" w:evenVBand="0" w:oddHBand="1" w:evenHBand="0" w:firstRowFirstColumn="0" w:firstRowLastColumn="0" w:lastRowFirstColumn="0" w:lastRowLastColumn="0"/>
              <w:rPr>
                <w:lang w:eastAsia="en-GB"/>
              </w:rPr>
            </w:pPr>
            <w:r w:rsidRPr="006D2CB1">
              <w:rPr>
                <w:lang w:eastAsia="en-GB"/>
              </w:rPr>
              <w:t>A very good response demonstrating very good understanding offering assurance to client – fully supported.</w:t>
            </w:r>
          </w:p>
        </w:tc>
      </w:tr>
      <w:tr w:rsidR="00636F2C" w:rsidRPr="006D2CB1" w:rsidTr="00BA7CCC">
        <w:tc>
          <w:tcPr>
            <w:cnfStyle w:val="001000000000" w:firstRow="0" w:lastRow="0" w:firstColumn="1" w:lastColumn="0" w:oddVBand="0" w:evenVBand="0" w:oddHBand="0" w:evenHBand="0" w:firstRowFirstColumn="0" w:firstRowLastColumn="0" w:lastRowFirstColumn="0" w:lastRowLastColumn="0"/>
            <w:tcW w:w="1268" w:type="dxa"/>
            <w:hideMark/>
          </w:tcPr>
          <w:p w:rsidR="00636F2C" w:rsidRPr="006D2CB1" w:rsidRDefault="00636F2C" w:rsidP="00B11249">
            <w:pPr>
              <w:spacing w:before="0" w:after="0" w:line="253" w:lineRule="atLeast"/>
              <w:rPr>
                <w:color w:val="auto"/>
                <w:lang w:eastAsia="en-GB"/>
              </w:rPr>
            </w:pPr>
            <w:r w:rsidRPr="006D2CB1">
              <w:rPr>
                <w:color w:val="auto"/>
                <w:lang w:eastAsia="en-GB"/>
              </w:rPr>
              <w:t>60 – 69%</w:t>
            </w:r>
          </w:p>
        </w:tc>
        <w:tc>
          <w:tcPr>
            <w:tcW w:w="1929" w:type="dxa"/>
            <w:hideMark/>
          </w:tcPr>
          <w:p w:rsidR="00636F2C" w:rsidRPr="006D2CB1" w:rsidRDefault="00636F2C" w:rsidP="00B11249">
            <w:pPr>
              <w:spacing w:before="0" w:after="0" w:line="253" w:lineRule="atLeast"/>
              <w:cnfStyle w:val="000000000000" w:firstRow="0" w:lastRow="0" w:firstColumn="0" w:lastColumn="0" w:oddVBand="0" w:evenVBand="0" w:oddHBand="0" w:evenHBand="0" w:firstRowFirstColumn="0" w:firstRowLastColumn="0" w:lastRowFirstColumn="0" w:lastRowLastColumn="0"/>
              <w:rPr>
                <w:lang w:eastAsia="en-GB"/>
              </w:rPr>
            </w:pPr>
            <w:r w:rsidRPr="006D2CB1">
              <w:rPr>
                <w:lang w:eastAsia="en-GB"/>
              </w:rPr>
              <w:t>Good               </w:t>
            </w:r>
          </w:p>
        </w:tc>
        <w:tc>
          <w:tcPr>
            <w:tcW w:w="5819" w:type="dxa"/>
            <w:hideMark/>
          </w:tcPr>
          <w:p w:rsidR="00636F2C" w:rsidRPr="006D2CB1" w:rsidRDefault="00636F2C" w:rsidP="00B11249">
            <w:pPr>
              <w:spacing w:before="0" w:after="0" w:line="253" w:lineRule="atLeast"/>
              <w:cnfStyle w:val="000000000000" w:firstRow="0" w:lastRow="0" w:firstColumn="0" w:lastColumn="0" w:oddVBand="0" w:evenVBand="0" w:oddHBand="0" w:evenHBand="0" w:firstRowFirstColumn="0" w:firstRowLastColumn="0" w:lastRowFirstColumn="0" w:lastRowLastColumn="0"/>
              <w:rPr>
                <w:lang w:eastAsia="en-GB"/>
              </w:rPr>
            </w:pPr>
            <w:r w:rsidRPr="006D2CB1">
              <w:rPr>
                <w:lang w:eastAsia="en-GB"/>
              </w:rPr>
              <w:t>A good response demonstrating good understanding offering assurance to client – well supported.</w:t>
            </w:r>
          </w:p>
        </w:tc>
      </w:tr>
      <w:tr w:rsidR="00BA7CCC" w:rsidRPr="006D2CB1" w:rsidTr="00A458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tcPr>
          <w:p w:rsidR="00BA7CCC" w:rsidRPr="006D2CB1" w:rsidRDefault="00BA7CCC" w:rsidP="00B11249">
            <w:pPr>
              <w:spacing w:before="0" w:after="0" w:line="253" w:lineRule="atLeast"/>
              <w:rPr>
                <w:b w:val="0"/>
                <w:bCs w:val="0"/>
                <w:color w:val="auto"/>
                <w:lang w:eastAsia="en-GB"/>
              </w:rPr>
            </w:pPr>
          </w:p>
          <w:p w:rsidR="00BA7CCC" w:rsidRPr="006D2CB1" w:rsidRDefault="00BA7CCC" w:rsidP="00BA7CCC">
            <w:pPr>
              <w:spacing w:before="0" w:after="0" w:line="253" w:lineRule="atLeast"/>
              <w:rPr>
                <w:lang w:eastAsia="en-GB"/>
              </w:rPr>
            </w:pPr>
            <w:r w:rsidRPr="006D2CB1">
              <w:rPr>
                <w:lang w:eastAsia="en-GB"/>
              </w:rPr>
              <w:t>Less than 60% is unacceptable and considered ineligible from further consideration</w:t>
            </w:r>
          </w:p>
          <w:p w:rsidR="00BA7CCC" w:rsidRPr="006D2CB1" w:rsidRDefault="00BA7CCC" w:rsidP="00B11249">
            <w:pPr>
              <w:spacing w:before="0" w:after="0" w:line="253" w:lineRule="atLeast"/>
              <w:rPr>
                <w:lang w:eastAsia="en-GB"/>
              </w:rPr>
            </w:pPr>
          </w:p>
        </w:tc>
      </w:tr>
      <w:tr w:rsidR="00636F2C" w:rsidRPr="006D2CB1" w:rsidTr="00BA7CCC">
        <w:tc>
          <w:tcPr>
            <w:cnfStyle w:val="001000000000" w:firstRow="0" w:lastRow="0" w:firstColumn="1" w:lastColumn="0" w:oddVBand="0" w:evenVBand="0" w:oddHBand="0" w:evenHBand="0" w:firstRowFirstColumn="0" w:firstRowLastColumn="0" w:lastRowFirstColumn="0" w:lastRowLastColumn="0"/>
            <w:tcW w:w="1268" w:type="dxa"/>
            <w:hideMark/>
          </w:tcPr>
          <w:p w:rsidR="00636F2C" w:rsidRPr="006D2CB1" w:rsidRDefault="00636F2C" w:rsidP="00B11249">
            <w:pPr>
              <w:spacing w:before="0" w:after="0" w:line="253" w:lineRule="atLeast"/>
              <w:rPr>
                <w:color w:val="auto"/>
                <w:lang w:eastAsia="en-GB"/>
              </w:rPr>
            </w:pPr>
            <w:r w:rsidRPr="006D2CB1">
              <w:rPr>
                <w:color w:val="auto"/>
                <w:lang w:eastAsia="en-GB"/>
              </w:rPr>
              <w:t>50 – 59%</w:t>
            </w:r>
          </w:p>
        </w:tc>
        <w:tc>
          <w:tcPr>
            <w:tcW w:w="1929" w:type="dxa"/>
            <w:hideMark/>
          </w:tcPr>
          <w:p w:rsidR="00636F2C" w:rsidRPr="006D2CB1" w:rsidRDefault="00BA7CCC" w:rsidP="00B11249">
            <w:pPr>
              <w:spacing w:before="0" w:after="0" w:line="253" w:lineRule="atLeast"/>
              <w:cnfStyle w:val="000000000000" w:firstRow="0" w:lastRow="0" w:firstColumn="0" w:lastColumn="0" w:oddVBand="0" w:evenVBand="0" w:oddHBand="0" w:evenHBand="0" w:firstRowFirstColumn="0" w:firstRowLastColumn="0" w:lastRowFirstColumn="0" w:lastRowLastColumn="0"/>
              <w:rPr>
                <w:lang w:eastAsia="en-GB"/>
              </w:rPr>
            </w:pPr>
            <w:r w:rsidRPr="006D2CB1">
              <w:rPr>
                <w:lang w:eastAsia="en-GB"/>
              </w:rPr>
              <w:t>Una</w:t>
            </w:r>
            <w:r w:rsidR="00636F2C" w:rsidRPr="006D2CB1">
              <w:rPr>
                <w:lang w:eastAsia="en-GB"/>
              </w:rPr>
              <w:t>cceptable      </w:t>
            </w:r>
          </w:p>
        </w:tc>
        <w:tc>
          <w:tcPr>
            <w:tcW w:w="5819" w:type="dxa"/>
            <w:hideMark/>
          </w:tcPr>
          <w:p w:rsidR="00636F2C" w:rsidRPr="006D2CB1" w:rsidRDefault="00636F2C" w:rsidP="00B11249">
            <w:pPr>
              <w:spacing w:before="0" w:after="0" w:line="253" w:lineRule="atLeast"/>
              <w:cnfStyle w:val="000000000000" w:firstRow="0" w:lastRow="0" w:firstColumn="0" w:lastColumn="0" w:oddVBand="0" w:evenVBand="0" w:oddHBand="0" w:evenHBand="0" w:firstRowFirstColumn="0" w:firstRowLastColumn="0" w:lastRowFirstColumn="0" w:lastRowLastColumn="0"/>
              <w:rPr>
                <w:lang w:eastAsia="en-GB"/>
              </w:rPr>
            </w:pPr>
            <w:r w:rsidRPr="006D2CB1">
              <w:rPr>
                <w:lang w:eastAsia="en-GB"/>
              </w:rPr>
              <w:t>A</w:t>
            </w:r>
            <w:r w:rsidR="00BA7CCC" w:rsidRPr="006D2CB1">
              <w:rPr>
                <w:lang w:eastAsia="en-GB"/>
              </w:rPr>
              <w:t xml:space="preserve"> </w:t>
            </w:r>
            <w:r w:rsidRPr="006D2CB1">
              <w:rPr>
                <w:lang w:eastAsia="en-GB"/>
              </w:rPr>
              <w:t>response demonstrating</w:t>
            </w:r>
            <w:r w:rsidR="00BA7CCC" w:rsidRPr="006D2CB1">
              <w:rPr>
                <w:lang w:eastAsia="en-GB"/>
              </w:rPr>
              <w:t xml:space="preserve"> </w:t>
            </w:r>
            <w:r w:rsidRPr="006D2CB1">
              <w:rPr>
                <w:lang w:eastAsia="en-GB"/>
              </w:rPr>
              <w:t>minimum understanding offering assurance to client.</w:t>
            </w:r>
            <w:r w:rsidR="00BA7CCC" w:rsidRPr="006D2CB1">
              <w:rPr>
                <w:lang w:eastAsia="en-GB"/>
              </w:rPr>
              <w:t xml:space="preserve"> Did not receive the minimum marks required. </w:t>
            </w:r>
          </w:p>
        </w:tc>
      </w:tr>
      <w:tr w:rsidR="00636F2C" w:rsidRPr="006D2CB1" w:rsidTr="00BA7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hideMark/>
          </w:tcPr>
          <w:p w:rsidR="00636F2C" w:rsidRPr="006D2CB1" w:rsidRDefault="00636F2C" w:rsidP="00B11249">
            <w:pPr>
              <w:spacing w:before="0" w:after="0" w:line="253" w:lineRule="atLeast"/>
              <w:rPr>
                <w:color w:val="auto"/>
                <w:lang w:eastAsia="en-GB"/>
              </w:rPr>
            </w:pPr>
            <w:r w:rsidRPr="006D2CB1">
              <w:rPr>
                <w:color w:val="auto"/>
                <w:lang w:eastAsia="en-GB"/>
              </w:rPr>
              <w:t>25 – 49%</w:t>
            </w:r>
          </w:p>
        </w:tc>
        <w:tc>
          <w:tcPr>
            <w:tcW w:w="1929" w:type="dxa"/>
            <w:hideMark/>
          </w:tcPr>
          <w:p w:rsidR="00636F2C" w:rsidRPr="006D2CB1" w:rsidRDefault="00636F2C" w:rsidP="00B11249">
            <w:pPr>
              <w:spacing w:before="0" w:after="0" w:line="253" w:lineRule="atLeast"/>
              <w:cnfStyle w:val="000000100000" w:firstRow="0" w:lastRow="0" w:firstColumn="0" w:lastColumn="0" w:oddVBand="0" w:evenVBand="0" w:oddHBand="1" w:evenHBand="0" w:firstRowFirstColumn="0" w:firstRowLastColumn="0" w:lastRowFirstColumn="0" w:lastRowLastColumn="0"/>
              <w:rPr>
                <w:lang w:eastAsia="en-GB"/>
              </w:rPr>
            </w:pPr>
            <w:r w:rsidRPr="006D2CB1">
              <w:rPr>
                <w:lang w:eastAsia="en-GB"/>
              </w:rPr>
              <w:t>Mediocre</w:t>
            </w:r>
          </w:p>
        </w:tc>
        <w:tc>
          <w:tcPr>
            <w:tcW w:w="5819" w:type="dxa"/>
            <w:hideMark/>
          </w:tcPr>
          <w:p w:rsidR="00636F2C" w:rsidRPr="006D2CB1" w:rsidRDefault="00636F2C" w:rsidP="00B11249">
            <w:pPr>
              <w:spacing w:before="0" w:after="0" w:line="253" w:lineRule="atLeast"/>
              <w:cnfStyle w:val="000000100000" w:firstRow="0" w:lastRow="0" w:firstColumn="0" w:lastColumn="0" w:oddVBand="0" w:evenVBand="0" w:oddHBand="1" w:evenHBand="0" w:firstRowFirstColumn="0" w:firstRowLastColumn="0" w:lastRowFirstColumn="0" w:lastRowLastColumn="0"/>
              <w:rPr>
                <w:lang w:eastAsia="en-GB"/>
              </w:rPr>
            </w:pPr>
            <w:r w:rsidRPr="006D2CB1">
              <w:rPr>
                <w:lang w:eastAsia="en-GB"/>
              </w:rPr>
              <w:t>Response demonstrates limited understanding with insufficient or no detail and a risk of non-delivery.  This is unacceptable and classified as inadmissible.</w:t>
            </w:r>
          </w:p>
        </w:tc>
      </w:tr>
      <w:tr w:rsidR="00636F2C" w:rsidRPr="006D2CB1" w:rsidTr="00BA7CCC">
        <w:tc>
          <w:tcPr>
            <w:cnfStyle w:val="001000000000" w:firstRow="0" w:lastRow="0" w:firstColumn="1" w:lastColumn="0" w:oddVBand="0" w:evenVBand="0" w:oddHBand="0" w:evenHBand="0" w:firstRowFirstColumn="0" w:firstRowLastColumn="0" w:lastRowFirstColumn="0" w:lastRowLastColumn="0"/>
            <w:tcW w:w="1268" w:type="dxa"/>
          </w:tcPr>
          <w:p w:rsidR="00636F2C" w:rsidRPr="006D2CB1" w:rsidRDefault="00636F2C" w:rsidP="00B11249">
            <w:pPr>
              <w:spacing w:before="0" w:after="0" w:line="253" w:lineRule="atLeast"/>
              <w:rPr>
                <w:color w:val="auto"/>
                <w:lang w:eastAsia="en-GB"/>
              </w:rPr>
            </w:pPr>
            <w:r w:rsidRPr="006D2CB1">
              <w:rPr>
                <w:color w:val="auto"/>
                <w:lang w:eastAsia="en-GB"/>
              </w:rPr>
              <w:t xml:space="preserve"> 1 – 24%</w:t>
            </w:r>
          </w:p>
        </w:tc>
        <w:tc>
          <w:tcPr>
            <w:tcW w:w="1929" w:type="dxa"/>
          </w:tcPr>
          <w:p w:rsidR="00636F2C" w:rsidRPr="006D2CB1" w:rsidRDefault="00636F2C" w:rsidP="00B11249">
            <w:pPr>
              <w:spacing w:before="0" w:after="0" w:line="253" w:lineRule="atLeast"/>
              <w:cnfStyle w:val="000000000000" w:firstRow="0" w:lastRow="0" w:firstColumn="0" w:lastColumn="0" w:oddVBand="0" w:evenVBand="0" w:oddHBand="0" w:evenHBand="0" w:firstRowFirstColumn="0" w:firstRowLastColumn="0" w:lastRowFirstColumn="0" w:lastRowLastColumn="0"/>
              <w:rPr>
                <w:lang w:eastAsia="en-GB"/>
              </w:rPr>
            </w:pPr>
            <w:r w:rsidRPr="006D2CB1">
              <w:rPr>
                <w:lang w:eastAsia="en-GB"/>
              </w:rPr>
              <w:t>Poor</w:t>
            </w:r>
          </w:p>
        </w:tc>
        <w:tc>
          <w:tcPr>
            <w:tcW w:w="5819" w:type="dxa"/>
          </w:tcPr>
          <w:p w:rsidR="00636F2C" w:rsidRPr="006D2CB1" w:rsidRDefault="00636F2C" w:rsidP="00B11249">
            <w:pPr>
              <w:spacing w:before="0" w:after="0" w:line="253" w:lineRule="atLeast"/>
              <w:cnfStyle w:val="000000000000" w:firstRow="0" w:lastRow="0" w:firstColumn="0" w:lastColumn="0" w:oddVBand="0" w:evenVBand="0" w:oddHBand="0" w:evenHBand="0" w:firstRowFirstColumn="0" w:firstRowLastColumn="0" w:lastRowFirstColumn="0" w:lastRowLastColumn="0"/>
              <w:rPr>
                <w:lang w:eastAsia="en-GB"/>
              </w:rPr>
            </w:pPr>
            <w:r w:rsidRPr="006D2CB1">
              <w:rPr>
                <w:lang w:eastAsia="en-GB"/>
              </w:rPr>
              <w:t xml:space="preserve">Response demonstrates very limited understanding of the requirements and has fundamental flaws and lacks credibility with a significant risk of non-delivery. This is unacceptable and classified as inadmissible. </w:t>
            </w:r>
          </w:p>
        </w:tc>
      </w:tr>
      <w:tr w:rsidR="00636F2C" w:rsidRPr="006D2CB1" w:rsidTr="00BA7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vAlign w:val="center"/>
          </w:tcPr>
          <w:p w:rsidR="00636F2C" w:rsidRPr="006D2CB1" w:rsidRDefault="00636F2C" w:rsidP="00B11249">
            <w:pPr>
              <w:spacing w:before="0" w:after="0" w:line="253" w:lineRule="atLeast"/>
              <w:rPr>
                <w:color w:val="auto"/>
                <w:lang w:eastAsia="en-GB"/>
              </w:rPr>
            </w:pPr>
            <w:r w:rsidRPr="006D2CB1">
              <w:rPr>
                <w:rFonts w:eastAsiaTheme="minorEastAsia"/>
                <w:color w:val="auto"/>
                <w:sz w:val="20"/>
                <w:szCs w:val="20"/>
                <w:lang w:eastAsia="ja-JP"/>
              </w:rPr>
              <w:t>0%</w:t>
            </w:r>
          </w:p>
        </w:tc>
        <w:tc>
          <w:tcPr>
            <w:tcW w:w="1929" w:type="dxa"/>
            <w:vAlign w:val="center"/>
          </w:tcPr>
          <w:p w:rsidR="00636F2C" w:rsidRPr="006D2CB1" w:rsidRDefault="00636F2C" w:rsidP="00B11249">
            <w:pPr>
              <w:spacing w:before="0" w:after="0" w:line="253" w:lineRule="atLeast"/>
              <w:cnfStyle w:val="000000100000" w:firstRow="0" w:lastRow="0" w:firstColumn="0" w:lastColumn="0" w:oddVBand="0" w:evenVBand="0" w:oddHBand="1" w:evenHBand="0" w:firstRowFirstColumn="0" w:firstRowLastColumn="0" w:lastRowFirstColumn="0" w:lastRowLastColumn="0"/>
              <w:rPr>
                <w:lang w:eastAsia="en-GB"/>
              </w:rPr>
            </w:pPr>
            <w:r w:rsidRPr="006D2CB1">
              <w:rPr>
                <w:lang w:eastAsia="en-GB"/>
              </w:rPr>
              <w:t>No response</w:t>
            </w:r>
          </w:p>
        </w:tc>
        <w:tc>
          <w:tcPr>
            <w:tcW w:w="5819" w:type="dxa"/>
            <w:vAlign w:val="center"/>
          </w:tcPr>
          <w:p w:rsidR="00636F2C" w:rsidRPr="006D2CB1" w:rsidRDefault="00636F2C" w:rsidP="00B11249">
            <w:pPr>
              <w:spacing w:before="0" w:after="0" w:line="253" w:lineRule="atLeast"/>
              <w:cnfStyle w:val="000000100000" w:firstRow="0" w:lastRow="0" w:firstColumn="0" w:lastColumn="0" w:oddVBand="0" w:evenVBand="0" w:oddHBand="1" w:evenHBand="0" w:firstRowFirstColumn="0" w:firstRowLastColumn="0" w:lastRowFirstColumn="0" w:lastRowLastColumn="0"/>
              <w:rPr>
                <w:lang w:eastAsia="en-GB"/>
              </w:rPr>
            </w:pPr>
            <w:r w:rsidRPr="006D2CB1">
              <w:rPr>
                <w:lang w:eastAsia="en-GB"/>
              </w:rPr>
              <w:t>Response completely fails to address the criterion under consideration. This is unacceptable and classified as inadmissible.</w:t>
            </w:r>
          </w:p>
        </w:tc>
      </w:tr>
    </w:tbl>
    <w:p w:rsidR="00636F2C" w:rsidRPr="006D2CB1" w:rsidRDefault="00636F2C" w:rsidP="00B11249">
      <w:pPr>
        <w:spacing w:before="0" w:after="0" w:line="240" w:lineRule="auto"/>
        <w:rPr>
          <w:rFonts w:eastAsia="Times New Roman"/>
          <w:color w:val="auto"/>
          <w:lang w:val="en-IE"/>
        </w:rPr>
      </w:pPr>
    </w:p>
    <w:p w:rsidR="007A7F38" w:rsidRPr="006D2CB1" w:rsidRDefault="00094DA1" w:rsidP="00B11249">
      <w:pPr>
        <w:spacing w:before="0" w:after="0" w:line="240" w:lineRule="auto"/>
      </w:pPr>
      <w:r w:rsidRPr="006D2CB1">
        <w:t>Marks in the score ranges outlined above can be awarded where responses so merit additional marks.</w:t>
      </w:r>
    </w:p>
    <w:p w:rsidR="007A7F38" w:rsidRPr="006D2CB1" w:rsidRDefault="007A7F38" w:rsidP="00B11249">
      <w:pPr>
        <w:spacing w:before="0" w:after="0" w:line="240" w:lineRule="auto"/>
      </w:pPr>
    </w:p>
    <w:p w:rsidR="007A7F38" w:rsidRPr="006D2CB1" w:rsidRDefault="007A7F38" w:rsidP="00B11249">
      <w:pPr>
        <w:spacing w:before="0" w:after="0" w:line="240" w:lineRule="auto"/>
      </w:pPr>
      <w:r w:rsidRPr="006D2CB1">
        <w:rPr>
          <w:b/>
          <w:bCs/>
        </w:rPr>
        <w:t>Note</w:t>
      </w:r>
      <w:r w:rsidRPr="006D2CB1">
        <w:t xml:space="preserve">: where there is a tie-break, the economic operator with the highest quality score will be awarded the quotation.  In a case where the overall qualitative scores are identical the economic operator with the highest score on the highest weighted qualitative criterion will be awarded the quotation.   </w:t>
      </w:r>
    </w:p>
    <w:p w:rsidR="00B11249" w:rsidRPr="006D2CB1" w:rsidRDefault="00B11249" w:rsidP="00B11249">
      <w:pPr>
        <w:spacing w:before="0" w:after="0" w:line="240" w:lineRule="auto"/>
      </w:pPr>
    </w:p>
    <w:p w:rsidR="00B11249" w:rsidRPr="006D2CB1" w:rsidRDefault="00B11249" w:rsidP="00B11249">
      <w:pPr>
        <w:spacing w:before="0" w:after="0" w:line="240" w:lineRule="auto"/>
      </w:pPr>
      <w:r w:rsidRPr="006D2CB1">
        <w:t xml:space="preserve">All information regarding the evaluation process or potential outcomes shall remain confidential until after the conclusion of the quotation process. </w:t>
      </w:r>
    </w:p>
    <w:p w:rsidR="00B11249" w:rsidRPr="006D2CB1" w:rsidRDefault="00B11249" w:rsidP="00B11249">
      <w:pPr>
        <w:spacing w:before="0" w:after="0" w:line="240" w:lineRule="auto"/>
      </w:pPr>
    </w:p>
    <w:p w:rsidR="00B11249" w:rsidRPr="006D2CB1" w:rsidRDefault="00B11249" w:rsidP="00B11249">
      <w:pPr>
        <w:spacing w:before="0" w:after="0" w:line="240" w:lineRule="auto"/>
      </w:pPr>
    </w:p>
    <w:p w:rsidR="00B11249" w:rsidRPr="006D2CB1" w:rsidRDefault="00B11249" w:rsidP="00B11249">
      <w:pPr>
        <w:spacing w:before="0" w:after="0" w:line="240" w:lineRule="auto"/>
      </w:pPr>
    </w:p>
    <w:p w:rsidR="00B11249" w:rsidRPr="006D2CB1" w:rsidRDefault="00B11249" w:rsidP="00B11249">
      <w:pPr>
        <w:spacing w:before="0" w:after="0" w:line="240" w:lineRule="auto"/>
      </w:pPr>
    </w:p>
    <w:p w:rsidR="00B11249" w:rsidRPr="006D2CB1" w:rsidRDefault="00B11249" w:rsidP="00B11249">
      <w:pPr>
        <w:spacing w:before="0" w:after="0" w:line="240" w:lineRule="auto"/>
      </w:pPr>
    </w:p>
    <w:p w:rsidR="00B11249" w:rsidRPr="006D2CB1" w:rsidRDefault="00B11249" w:rsidP="00B11249">
      <w:pPr>
        <w:spacing w:before="0" w:after="0" w:line="240" w:lineRule="auto"/>
      </w:pPr>
    </w:p>
    <w:p w:rsidR="00B11249" w:rsidRPr="006D2CB1" w:rsidRDefault="00B11249" w:rsidP="00B11249">
      <w:pPr>
        <w:spacing w:before="0" w:after="0" w:line="240" w:lineRule="auto"/>
      </w:pPr>
    </w:p>
    <w:p w:rsidR="00B11249" w:rsidRPr="006D2CB1" w:rsidRDefault="00B11249" w:rsidP="00B11249">
      <w:pPr>
        <w:spacing w:before="0" w:after="0" w:line="240" w:lineRule="auto"/>
      </w:pPr>
    </w:p>
    <w:p w:rsidR="00B11249" w:rsidRPr="006D2CB1" w:rsidRDefault="00B11249" w:rsidP="00B11249">
      <w:pPr>
        <w:spacing w:before="0" w:after="0" w:line="240" w:lineRule="auto"/>
      </w:pPr>
    </w:p>
    <w:p w:rsidR="00B11249" w:rsidRPr="006D2CB1" w:rsidRDefault="00B11249" w:rsidP="00B11249">
      <w:pPr>
        <w:spacing w:before="0" w:after="0" w:line="240" w:lineRule="auto"/>
      </w:pPr>
    </w:p>
    <w:p w:rsidR="00B34DD2" w:rsidRPr="006D2CB1" w:rsidRDefault="001F3B4F" w:rsidP="00B11249">
      <w:pPr>
        <w:pStyle w:val="Heading1"/>
        <w:numPr>
          <w:ilvl w:val="0"/>
          <w:numId w:val="4"/>
        </w:numPr>
        <w:ind w:left="426"/>
      </w:pPr>
      <w:bookmarkStart w:id="47" w:name="_Toc72957330"/>
      <w:r w:rsidRPr="006D2CB1">
        <w:t>FOR</w:t>
      </w:r>
      <w:r w:rsidR="008A3C06" w:rsidRPr="006D2CB1">
        <w:t>MAT OF RESPONSE</w:t>
      </w:r>
      <w:bookmarkEnd w:id="47"/>
    </w:p>
    <w:p w:rsidR="00B34DD2" w:rsidRPr="006D2CB1" w:rsidRDefault="00DD11DC" w:rsidP="00B11249">
      <w:pPr>
        <w:spacing w:before="0"/>
        <w:rPr>
          <w:lang w:val="en-IE"/>
        </w:rPr>
      </w:pPr>
      <w:r w:rsidRPr="006D2CB1">
        <w:rPr>
          <w:lang w:val="en-IE"/>
        </w:rPr>
        <w:t xml:space="preserve">Economic operators </w:t>
      </w:r>
      <w:r w:rsidR="008A3C06" w:rsidRPr="006D2CB1">
        <w:rPr>
          <w:lang w:val="en-IE"/>
        </w:rPr>
        <w:t xml:space="preserve">are required to complete the </w:t>
      </w:r>
      <w:r w:rsidR="0047753E" w:rsidRPr="006D2CB1">
        <w:rPr>
          <w:lang w:val="en-IE"/>
        </w:rPr>
        <w:t xml:space="preserve">separate </w:t>
      </w:r>
      <w:r w:rsidR="008A3C06" w:rsidRPr="006D2CB1">
        <w:rPr>
          <w:b/>
          <w:bCs/>
          <w:lang w:val="en-IE"/>
        </w:rPr>
        <w:t xml:space="preserve">Quotation Response </w:t>
      </w:r>
      <w:r w:rsidR="007E6D3E" w:rsidRPr="006D2CB1">
        <w:rPr>
          <w:b/>
          <w:bCs/>
          <w:lang w:val="en-IE"/>
        </w:rPr>
        <w:t>Document</w:t>
      </w:r>
      <w:r w:rsidR="008A3C06" w:rsidRPr="006D2CB1">
        <w:rPr>
          <w:lang w:val="en-IE"/>
        </w:rPr>
        <w:t xml:space="preserve"> </w:t>
      </w:r>
      <w:r w:rsidR="00336A95" w:rsidRPr="006D2CB1">
        <w:rPr>
          <w:b/>
          <w:bCs/>
          <w:lang w:val="en-IE"/>
        </w:rPr>
        <w:t xml:space="preserve">(QRD) </w:t>
      </w:r>
      <w:r w:rsidR="008A3C06" w:rsidRPr="006D2CB1">
        <w:rPr>
          <w:lang w:val="en-IE"/>
        </w:rPr>
        <w:t xml:space="preserve">which contains: </w:t>
      </w:r>
    </w:p>
    <w:p w:rsidR="00232274" w:rsidRPr="006D2CB1" w:rsidRDefault="00232274" w:rsidP="00B11249">
      <w:pPr>
        <w:numPr>
          <w:ilvl w:val="2"/>
          <w:numId w:val="3"/>
        </w:numPr>
        <w:spacing w:before="0"/>
        <w:contextualSpacing/>
        <w:rPr>
          <w:lang w:val="en-IE"/>
        </w:rPr>
      </w:pPr>
      <w:r w:rsidRPr="006D2CB1">
        <w:rPr>
          <w:lang w:val="en-IE"/>
        </w:rPr>
        <w:t xml:space="preserve">General </w:t>
      </w:r>
      <w:r w:rsidR="00BF38CF" w:rsidRPr="006D2CB1">
        <w:rPr>
          <w:lang w:val="en-IE"/>
        </w:rPr>
        <w:t>Economic operator</w:t>
      </w:r>
      <w:r w:rsidRPr="006D2CB1">
        <w:rPr>
          <w:lang w:val="en-IE"/>
        </w:rPr>
        <w:t xml:space="preserve"> Information</w:t>
      </w:r>
    </w:p>
    <w:p w:rsidR="00232274" w:rsidRPr="006D2CB1" w:rsidRDefault="00232274" w:rsidP="00B11249">
      <w:pPr>
        <w:numPr>
          <w:ilvl w:val="2"/>
          <w:numId w:val="3"/>
        </w:numPr>
        <w:spacing w:before="0"/>
        <w:contextualSpacing/>
        <w:rPr>
          <w:lang w:val="en-IE"/>
        </w:rPr>
      </w:pPr>
      <w:r w:rsidRPr="006D2CB1">
        <w:rPr>
          <w:lang w:val="en-IE"/>
        </w:rPr>
        <w:t>Information regarding compliance with the Suitability Criteria – tax, insurances and declarations</w:t>
      </w:r>
    </w:p>
    <w:p w:rsidR="00B34DD2" w:rsidRPr="006D2CB1" w:rsidRDefault="00232274" w:rsidP="00B11249">
      <w:pPr>
        <w:numPr>
          <w:ilvl w:val="2"/>
          <w:numId w:val="3"/>
        </w:numPr>
        <w:spacing w:before="0"/>
        <w:contextualSpacing/>
        <w:rPr>
          <w:lang w:val="en-IE"/>
        </w:rPr>
      </w:pPr>
      <w:r w:rsidRPr="006D2CB1">
        <w:rPr>
          <w:lang w:val="en-IE"/>
        </w:rPr>
        <w:t>The Quotation Form</w:t>
      </w:r>
      <w:r w:rsidR="0057703F" w:rsidRPr="006D2CB1">
        <w:rPr>
          <w:lang w:val="en-IE"/>
        </w:rPr>
        <w:t xml:space="preserve"> </w:t>
      </w:r>
      <w:r w:rsidR="00336A95" w:rsidRPr="006D2CB1">
        <w:rPr>
          <w:lang w:val="en-IE"/>
        </w:rPr>
        <w:t xml:space="preserve">for pricing information </w:t>
      </w:r>
      <w:r w:rsidR="0057703F" w:rsidRPr="006D2CB1">
        <w:rPr>
          <w:lang w:val="en-IE"/>
        </w:rPr>
        <w:t>and where relevant r</w:t>
      </w:r>
      <w:r w:rsidRPr="006D2CB1">
        <w:rPr>
          <w:lang w:val="en-IE"/>
        </w:rPr>
        <w:t>esponse to</w:t>
      </w:r>
      <w:r w:rsidR="0057703F" w:rsidRPr="006D2CB1">
        <w:rPr>
          <w:lang w:val="en-IE"/>
        </w:rPr>
        <w:t xml:space="preserve"> the Qualitative Award Criteria. </w:t>
      </w:r>
    </w:p>
    <w:p w:rsidR="00B34DD2" w:rsidRPr="006D2CB1" w:rsidRDefault="008A3C06" w:rsidP="00B11249">
      <w:pPr>
        <w:spacing w:before="0"/>
        <w:rPr>
          <w:lang w:val="en-IE"/>
        </w:rPr>
      </w:pPr>
      <w:r w:rsidRPr="006D2CB1">
        <w:rPr>
          <w:lang w:val="en-IE"/>
        </w:rPr>
        <w:t xml:space="preserve">Please ensure you read the Instructions to </w:t>
      </w:r>
      <w:r w:rsidR="00DD11DC" w:rsidRPr="006D2CB1">
        <w:rPr>
          <w:lang w:val="en-IE"/>
        </w:rPr>
        <w:t>e</w:t>
      </w:r>
      <w:r w:rsidR="00BF38CF" w:rsidRPr="006D2CB1">
        <w:rPr>
          <w:lang w:val="en-IE"/>
        </w:rPr>
        <w:t>conomic operator</w:t>
      </w:r>
      <w:r w:rsidRPr="006D2CB1">
        <w:rPr>
          <w:lang w:val="en-IE"/>
        </w:rPr>
        <w:t xml:space="preserve">s Quoting </w:t>
      </w:r>
      <w:r w:rsidR="00616934" w:rsidRPr="006D2CB1">
        <w:rPr>
          <w:lang w:val="en-IE"/>
        </w:rPr>
        <w:t>as detailed in</w:t>
      </w:r>
      <w:r w:rsidRPr="006D2CB1">
        <w:rPr>
          <w:lang w:val="en-IE"/>
        </w:rPr>
        <w:t xml:space="preserve"> Section 5. </w:t>
      </w:r>
    </w:p>
    <w:p w:rsidR="00B34DD2" w:rsidRPr="006D2CB1" w:rsidRDefault="00B34DD2" w:rsidP="00B11249">
      <w:pPr>
        <w:pStyle w:val="Heading1"/>
        <w:numPr>
          <w:ilvl w:val="0"/>
          <w:numId w:val="4"/>
        </w:numPr>
        <w:ind w:left="567" w:hanging="567"/>
      </w:pPr>
      <w:bookmarkStart w:id="48" w:name="_Toc195681197"/>
      <w:r w:rsidRPr="006D2CB1">
        <w:t xml:space="preserve"> </w:t>
      </w:r>
      <w:bookmarkStart w:id="49" w:name="_Toc72957331"/>
      <w:r w:rsidRPr="006D2CB1">
        <w:t>INSTRUCTIONS</w:t>
      </w:r>
      <w:bookmarkEnd w:id="48"/>
      <w:r w:rsidRPr="006D2CB1">
        <w:t xml:space="preserve"> FOR </w:t>
      </w:r>
      <w:r w:rsidR="00BF38CF" w:rsidRPr="006D2CB1">
        <w:t>ECONOMIC OPERATOR</w:t>
      </w:r>
      <w:r w:rsidRPr="006D2CB1">
        <w:t>S QUOTING</w:t>
      </w:r>
      <w:bookmarkEnd w:id="49"/>
    </w:p>
    <w:p w:rsidR="00C13C25" w:rsidRPr="006D2CB1" w:rsidRDefault="00C13C25" w:rsidP="00B11249">
      <w:pPr>
        <w:pStyle w:val="ListParagraph"/>
        <w:numPr>
          <w:ilvl w:val="0"/>
          <w:numId w:val="9"/>
        </w:numPr>
        <w:shd w:val="clear" w:color="auto" w:fill="C00000"/>
        <w:spacing w:before="120" w:line="264" w:lineRule="auto"/>
        <w:contextualSpacing w:val="0"/>
        <w:outlineLvl w:val="0"/>
        <w:rPr>
          <w:rFonts w:eastAsia="Times New Roman"/>
          <w:b/>
          <w:bCs/>
          <w:vanish/>
          <w:color w:val="FFFFFF" w:themeColor="background1"/>
          <w:sz w:val="28"/>
          <w:szCs w:val="28"/>
        </w:rPr>
      </w:pPr>
      <w:bookmarkStart w:id="50" w:name="_Toc64621801"/>
      <w:bookmarkStart w:id="51" w:name="_Toc66368917"/>
      <w:bookmarkStart w:id="52" w:name="_Toc72325207"/>
      <w:bookmarkStart w:id="53" w:name="_Toc72325950"/>
      <w:bookmarkStart w:id="54" w:name="_Toc72331958"/>
      <w:bookmarkStart w:id="55" w:name="_Toc72421500"/>
      <w:bookmarkStart w:id="56" w:name="_Toc72957332"/>
      <w:bookmarkStart w:id="57" w:name="_Toc391403799"/>
      <w:bookmarkStart w:id="58" w:name="_Toc490418858"/>
      <w:bookmarkStart w:id="59" w:name="_Toc217713501"/>
      <w:bookmarkStart w:id="60" w:name="_Toc391403802"/>
      <w:bookmarkEnd w:id="50"/>
      <w:bookmarkEnd w:id="51"/>
      <w:bookmarkEnd w:id="52"/>
      <w:bookmarkEnd w:id="53"/>
      <w:bookmarkEnd w:id="54"/>
      <w:bookmarkEnd w:id="55"/>
      <w:bookmarkEnd w:id="56"/>
    </w:p>
    <w:p w:rsidR="00C13C25" w:rsidRPr="006D2CB1" w:rsidRDefault="00C13C25" w:rsidP="00B11249">
      <w:pPr>
        <w:pStyle w:val="ListParagraph"/>
        <w:numPr>
          <w:ilvl w:val="0"/>
          <w:numId w:val="9"/>
        </w:numPr>
        <w:shd w:val="clear" w:color="auto" w:fill="C00000"/>
        <w:spacing w:before="120" w:line="264" w:lineRule="auto"/>
        <w:contextualSpacing w:val="0"/>
        <w:outlineLvl w:val="0"/>
        <w:rPr>
          <w:rFonts w:eastAsia="Times New Roman"/>
          <w:b/>
          <w:bCs/>
          <w:vanish/>
          <w:color w:val="FFFFFF" w:themeColor="background1"/>
          <w:sz w:val="28"/>
          <w:szCs w:val="28"/>
        </w:rPr>
      </w:pPr>
      <w:bookmarkStart w:id="61" w:name="_Toc64621802"/>
      <w:bookmarkStart w:id="62" w:name="_Toc66368918"/>
      <w:bookmarkStart w:id="63" w:name="_Toc72325208"/>
      <w:bookmarkStart w:id="64" w:name="_Toc72325951"/>
      <w:bookmarkStart w:id="65" w:name="_Toc72331959"/>
      <w:bookmarkStart w:id="66" w:name="_Toc72421501"/>
      <w:bookmarkStart w:id="67" w:name="_Toc72957333"/>
      <w:bookmarkEnd w:id="61"/>
      <w:bookmarkEnd w:id="62"/>
      <w:bookmarkEnd w:id="63"/>
      <w:bookmarkEnd w:id="64"/>
      <w:bookmarkEnd w:id="65"/>
      <w:bookmarkEnd w:id="66"/>
      <w:bookmarkEnd w:id="67"/>
    </w:p>
    <w:p w:rsidR="0057703F" w:rsidRPr="006D2CB1" w:rsidRDefault="0057703F" w:rsidP="00B11249">
      <w:pPr>
        <w:pStyle w:val="Heading2"/>
        <w:jc w:val="both"/>
      </w:pPr>
      <w:bookmarkStart w:id="68" w:name="_Toc72957334"/>
      <w:r w:rsidRPr="006D2CB1">
        <w:t>Closing Date</w:t>
      </w:r>
      <w:bookmarkEnd w:id="57"/>
      <w:bookmarkEnd w:id="58"/>
      <w:bookmarkEnd w:id="68"/>
    </w:p>
    <w:p w:rsidR="00667D53" w:rsidRPr="006D2CB1" w:rsidRDefault="0057703F" w:rsidP="00B11249">
      <w:pPr>
        <w:spacing w:before="0"/>
        <w:rPr>
          <w:lang w:val="en-IE"/>
        </w:rPr>
      </w:pPr>
      <w:r w:rsidRPr="006D2CB1">
        <w:rPr>
          <w:lang w:val="en-IE"/>
        </w:rPr>
        <w:t xml:space="preserve">The closing date for receipt of quotations </w:t>
      </w:r>
      <w:r w:rsidR="000E2B6F" w:rsidRPr="006D2CB1">
        <w:rPr>
          <w:lang w:val="en-IE"/>
        </w:rPr>
        <w:t>is listed on the title page of this document. Quotations that are received late will not be considered in this competition.</w:t>
      </w:r>
      <w:r w:rsidR="00667D53" w:rsidRPr="006D2CB1">
        <w:rPr>
          <w:lang w:val="en-IE"/>
        </w:rPr>
        <w:t xml:space="preserve"> </w:t>
      </w:r>
    </w:p>
    <w:p w:rsidR="0057703F" w:rsidRPr="006D2CB1" w:rsidRDefault="00D2239F" w:rsidP="00B11249">
      <w:pPr>
        <w:spacing w:before="0"/>
        <w:rPr>
          <w:b/>
          <w:u w:val="single"/>
          <w:lang w:val="en-IE"/>
        </w:rPr>
      </w:pPr>
      <w:r w:rsidRPr="006D2CB1">
        <w:rPr>
          <w:b/>
          <w:color w:val="auto"/>
          <w:u w:val="single"/>
          <w:lang w:val="en-IE"/>
        </w:rPr>
        <w:t xml:space="preserve">Closing Date:  </w:t>
      </w:r>
      <w:r w:rsidR="00515908" w:rsidRPr="006D2CB1">
        <w:rPr>
          <w:b/>
          <w:color w:val="auto"/>
          <w:u w:val="single"/>
          <w:lang w:val="en-IE"/>
        </w:rPr>
        <w:t xml:space="preserve">16:00 (Local Time) on Tuesday, August </w:t>
      </w:r>
      <w:r w:rsidR="00760A89" w:rsidRPr="006D2CB1">
        <w:rPr>
          <w:b/>
          <w:color w:val="auto"/>
          <w:u w:val="single"/>
          <w:lang w:val="en-IE"/>
        </w:rPr>
        <w:t>27</w:t>
      </w:r>
      <w:r w:rsidR="00760A89" w:rsidRPr="006D2CB1">
        <w:rPr>
          <w:b/>
          <w:color w:val="auto"/>
          <w:u w:val="single"/>
          <w:vertAlign w:val="superscript"/>
          <w:lang w:val="en-IE"/>
        </w:rPr>
        <w:t>th</w:t>
      </w:r>
      <w:r w:rsidR="00760A89" w:rsidRPr="006D2CB1">
        <w:rPr>
          <w:b/>
          <w:color w:val="auto"/>
          <w:u w:val="single"/>
          <w:lang w:val="en-IE"/>
        </w:rPr>
        <w:t xml:space="preserve"> 2024</w:t>
      </w:r>
    </w:p>
    <w:p w:rsidR="0057703F" w:rsidRPr="006D2CB1" w:rsidRDefault="0057703F" w:rsidP="00B11249">
      <w:pPr>
        <w:pStyle w:val="Heading2"/>
        <w:jc w:val="both"/>
      </w:pPr>
      <w:bookmarkStart w:id="69" w:name="_Toc490418859"/>
      <w:bookmarkStart w:id="70" w:name="_Toc72957335"/>
      <w:bookmarkStart w:id="71" w:name="_Toc217713492"/>
      <w:bookmarkStart w:id="72" w:name="_Toc391403800"/>
      <w:r w:rsidRPr="006D2CB1">
        <w:t>Submission of Quotations</w:t>
      </w:r>
      <w:bookmarkEnd w:id="69"/>
      <w:bookmarkEnd w:id="70"/>
    </w:p>
    <w:p w:rsidR="00667D53" w:rsidRPr="006D2CB1" w:rsidRDefault="0057703F" w:rsidP="00B11249">
      <w:pPr>
        <w:spacing w:before="0"/>
        <w:rPr>
          <w:lang w:val="en-IE"/>
        </w:rPr>
      </w:pPr>
      <w:bookmarkStart w:id="73" w:name="_Toc488764816"/>
      <w:r w:rsidRPr="006D2CB1">
        <w:rPr>
          <w:lang w:val="en-IE"/>
        </w:rPr>
        <w:t xml:space="preserve">Quotations should be submitted to the </w:t>
      </w:r>
      <w:r w:rsidR="000E2B6F" w:rsidRPr="006D2CB1">
        <w:rPr>
          <w:lang w:val="en-IE"/>
        </w:rPr>
        <w:t>email address listed on the title page of this document.</w:t>
      </w:r>
      <w:r w:rsidRPr="006D2CB1">
        <w:rPr>
          <w:lang w:val="en-IE"/>
        </w:rPr>
        <w:t xml:space="preserve"> </w:t>
      </w:r>
    </w:p>
    <w:p w:rsidR="0057703F" w:rsidRPr="006D2CB1" w:rsidRDefault="0057703F" w:rsidP="00B11249">
      <w:pPr>
        <w:pStyle w:val="Heading2"/>
        <w:jc w:val="both"/>
      </w:pPr>
      <w:bookmarkStart w:id="74" w:name="_Toc490418860"/>
      <w:bookmarkStart w:id="75" w:name="_Toc72957336"/>
      <w:bookmarkEnd w:id="73"/>
      <w:r w:rsidRPr="006D2CB1">
        <w:t>Queries</w:t>
      </w:r>
      <w:bookmarkEnd w:id="71"/>
      <w:bookmarkEnd w:id="72"/>
      <w:bookmarkEnd w:id="74"/>
      <w:bookmarkEnd w:id="75"/>
    </w:p>
    <w:p w:rsidR="00515908" w:rsidRPr="006D2CB1" w:rsidRDefault="00515908" w:rsidP="00515908">
      <w:pPr>
        <w:spacing w:before="120" w:after="120"/>
        <w:rPr>
          <w:rFonts w:eastAsiaTheme="minorEastAsia"/>
          <w:bCs/>
          <w:color w:val="auto"/>
          <w:lang w:val="en-IE" w:eastAsia="ja-JP"/>
        </w:rPr>
      </w:pPr>
      <w:r w:rsidRPr="006D2CB1">
        <w:rPr>
          <w:rFonts w:eastAsiaTheme="minorEastAsia"/>
          <w:color w:val="auto"/>
          <w:lang w:val="en-IE" w:eastAsia="ja-JP"/>
        </w:rPr>
        <w:t>Via email to:</w:t>
      </w:r>
    </w:p>
    <w:p w:rsidR="00515908" w:rsidRPr="006D2CB1" w:rsidRDefault="00EA62ED" w:rsidP="00515908">
      <w:pPr>
        <w:spacing w:before="120" w:after="120"/>
        <w:rPr>
          <w:rFonts w:eastAsiaTheme="minorEastAsia"/>
          <w:bCs/>
          <w:color w:val="auto"/>
          <w:lang w:val="en-IE" w:eastAsia="ja-JP"/>
        </w:rPr>
      </w:pPr>
      <w:r w:rsidRPr="006D2CB1">
        <w:rPr>
          <w:rFonts w:eastAsiaTheme="minorEastAsia"/>
          <w:color w:val="auto"/>
          <w:lang w:val="en-IE" w:eastAsia="ja-JP"/>
        </w:rPr>
        <w:t xml:space="preserve">Catherine O’Connor, Economic Development </w:t>
      </w:r>
      <w:bookmarkStart w:id="76" w:name="_GoBack"/>
      <w:bookmarkEnd w:id="76"/>
      <w:r w:rsidR="00624390" w:rsidRPr="006D2CB1">
        <w:rPr>
          <w:rFonts w:eastAsiaTheme="minorEastAsia"/>
          <w:color w:val="auto"/>
          <w:lang w:val="en-IE" w:eastAsia="ja-JP"/>
        </w:rPr>
        <w:t>Officer, Kilkenny</w:t>
      </w:r>
      <w:r w:rsidR="00515908" w:rsidRPr="006D2CB1">
        <w:rPr>
          <w:rFonts w:eastAsiaTheme="minorEastAsia"/>
          <w:color w:val="auto"/>
          <w:lang w:val="en-IE" w:eastAsia="ja-JP"/>
        </w:rPr>
        <w:t xml:space="preserve"> County Council </w:t>
      </w:r>
    </w:p>
    <w:p w:rsidR="00515908" w:rsidRPr="006D2CB1" w:rsidRDefault="00515908" w:rsidP="00515908">
      <w:pPr>
        <w:spacing w:before="120" w:after="120"/>
        <w:rPr>
          <w:rFonts w:eastAsiaTheme="minorEastAsia"/>
          <w:b/>
          <w:color w:val="auto"/>
          <w:lang w:val="en-IE" w:eastAsia="ja-JP"/>
        </w:rPr>
      </w:pPr>
      <w:r w:rsidRPr="006D2CB1">
        <w:rPr>
          <w:rFonts w:eastAsiaTheme="minorEastAsia"/>
          <w:b/>
          <w:color w:val="auto"/>
          <w:lang w:val="en-IE" w:eastAsia="ja-JP"/>
        </w:rPr>
        <w:t>marked</w:t>
      </w:r>
    </w:p>
    <w:p w:rsidR="00515908" w:rsidRPr="006D2CB1" w:rsidRDefault="00515908" w:rsidP="00515908">
      <w:pPr>
        <w:spacing w:before="120" w:after="120"/>
        <w:rPr>
          <w:rFonts w:eastAsiaTheme="minorEastAsia"/>
          <w:bCs/>
          <w:color w:val="auto"/>
          <w:lang w:val="en-IE" w:eastAsia="ja-JP"/>
        </w:rPr>
      </w:pPr>
      <w:r w:rsidRPr="006D2CB1">
        <w:rPr>
          <w:rFonts w:eastAsiaTheme="minorEastAsia"/>
          <w:lang w:val="en-US" w:eastAsia="ja-JP"/>
        </w:rPr>
        <w:t xml:space="preserve"> ‘</w:t>
      </w:r>
      <w:r w:rsidR="00EA62ED" w:rsidRPr="006D2CB1">
        <w:rPr>
          <w:rFonts w:eastAsiaTheme="minorEastAsia"/>
          <w:lang w:val="en-US" w:eastAsia="ja-JP"/>
        </w:rPr>
        <w:t>Castlecomer Enterprise Centre</w:t>
      </w:r>
      <w:r w:rsidRPr="006D2CB1">
        <w:rPr>
          <w:rFonts w:eastAsiaTheme="minorEastAsia"/>
          <w:lang w:val="en-US" w:eastAsia="ja-JP"/>
        </w:rPr>
        <w:t xml:space="preserve"> - Kilkenny County Council’</w:t>
      </w:r>
    </w:p>
    <w:p w:rsidR="00515908" w:rsidRPr="006D2CB1" w:rsidRDefault="00624390" w:rsidP="00515908">
      <w:pPr>
        <w:rPr>
          <w:rStyle w:val="Hyperlink"/>
          <w:rFonts w:cs="Arial"/>
        </w:rPr>
      </w:pPr>
      <w:hyperlink r:id="rId16" w:history="1">
        <w:r w:rsidR="00EA62ED" w:rsidRPr="006D2CB1">
          <w:rPr>
            <w:rStyle w:val="Hyperlink"/>
            <w:rFonts w:cs="Arial"/>
          </w:rPr>
          <w:t>Catherine.oconnor@kilkennycoco.ie</w:t>
        </w:r>
      </w:hyperlink>
      <w:r w:rsidR="00EA62ED" w:rsidRPr="006D2CB1">
        <w:t xml:space="preserve"> </w:t>
      </w:r>
    </w:p>
    <w:p w:rsidR="0057703F" w:rsidRPr="006D2CB1" w:rsidRDefault="0057703F" w:rsidP="00B11249">
      <w:pPr>
        <w:spacing w:before="0"/>
        <w:rPr>
          <w:lang w:val="en-IE"/>
        </w:rPr>
      </w:pPr>
      <w:r w:rsidRPr="006D2CB1">
        <w:rPr>
          <w:lang w:val="en-IE"/>
        </w:rPr>
        <w:t xml:space="preserve">Queries should be raised as soon as possible </w:t>
      </w:r>
      <w:r w:rsidR="00232712" w:rsidRPr="006D2CB1">
        <w:rPr>
          <w:lang w:val="en-IE"/>
        </w:rPr>
        <w:t>and, in any case,</w:t>
      </w:r>
      <w:r w:rsidRPr="006D2CB1">
        <w:rPr>
          <w:lang w:val="en-IE"/>
        </w:rPr>
        <w:t xml:space="preserve"> </w:t>
      </w:r>
      <w:r w:rsidR="00E2063A" w:rsidRPr="006D2CB1">
        <w:rPr>
          <w:b/>
          <w:u w:val="single"/>
          <w:lang w:val="en-IE"/>
        </w:rPr>
        <w:t xml:space="preserve">by </w:t>
      </w:r>
      <w:r w:rsidR="00406BF6" w:rsidRPr="006D2CB1">
        <w:rPr>
          <w:b/>
          <w:color w:val="auto"/>
          <w:u w:val="single"/>
          <w:lang w:val="en-IE"/>
        </w:rPr>
        <w:t xml:space="preserve">16:00 </w:t>
      </w:r>
      <w:r w:rsidR="00760A89" w:rsidRPr="006D2CB1">
        <w:rPr>
          <w:b/>
          <w:color w:val="auto"/>
          <w:u w:val="single"/>
          <w:lang w:val="en-IE"/>
        </w:rPr>
        <w:t>Wednesday</w:t>
      </w:r>
      <w:r w:rsidR="00515908" w:rsidRPr="006D2CB1">
        <w:rPr>
          <w:b/>
          <w:color w:val="auto"/>
          <w:u w:val="single"/>
          <w:lang w:val="en-IE"/>
        </w:rPr>
        <w:t xml:space="preserve"> </w:t>
      </w:r>
      <w:r w:rsidR="00EA62ED" w:rsidRPr="006D2CB1">
        <w:rPr>
          <w:b/>
          <w:color w:val="auto"/>
          <w:u w:val="single"/>
          <w:lang w:val="en-IE"/>
        </w:rPr>
        <w:t>14</w:t>
      </w:r>
      <w:r w:rsidR="00515908" w:rsidRPr="006D2CB1">
        <w:rPr>
          <w:b/>
          <w:color w:val="auto"/>
          <w:u w:val="single"/>
          <w:vertAlign w:val="superscript"/>
          <w:lang w:val="en-IE"/>
        </w:rPr>
        <w:t>th</w:t>
      </w:r>
      <w:r w:rsidR="00515908" w:rsidRPr="006D2CB1">
        <w:rPr>
          <w:b/>
          <w:color w:val="auto"/>
          <w:u w:val="single"/>
          <w:lang w:val="en-IE"/>
        </w:rPr>
        <w:t xml:space="preserve"> August 2024</w:t>
      </w:r>
      <w:r w:rsidR="00760A89" w:rsidRPr="006D2CB1">
        <w:rPr>
          <w:b/>
          <w:color w:val="auto"/>
          <w:u w:val="single"/>
          <w:lang w:val="en-IE"/>
        </w:rPr>
        <w:t xml:space="preserve"> </w:t>
      </w:r>
      <w:hyperlink r:id="rId17" w:history="1"/>
      <w:r w:rsidR="00EA62ED" w:rsidRPr="006D2CB1">
        <w:rPr>
          <w:rStyle w:val="Hyperlink"/>
          <w:rFonts w:cs="Arial"/>
          <w:lang w:val="en-IE"/>
        </w:rPr>
        <w:t xml:space="preserve"> to </w:t>
      </w:r>
      <w:hyperlink r:id="rId18" w:history="1">
        <w:r w:rsidR="00EA62ED" w:rsidRPr="006D2CB1">
          <w:rPr>
            <w:rStyle w:val="Hyperlink"/>
            <w:rFonts w:cs="Arial"/>
            <w:lang w:val="en-IE"/>
          </w:rPr>
          <w:t>Catherine.oconnor@kilkennycoco.ie</w:t>
        </w:r>
      </w:hyperlink>
      <w:r w:rsidR="00EA62ED" w:rsidRPr="006D2CB1">
        <w:rPr>
          <w:rStyle w:val="Hyperlink"/>
          <w:rFonts w:cs="Arial"/>
          <w:lang w:val="en-IE"/>
        </w:rPr>
        <w:t xml:space="preserve"> </w:t>
      </w:r>
      <w:r w:rsidR="00760A89" w:rsidRPr="006D2CB1">
        <w:rPr>
          <w:color w:val="auto"/>
          <w:lang w:val="en-IE"/>
        </w:rPr>
        <w:t xml:space="preserve"> </w:t>
      </w:r>
    </w:p>
    <w:p w:rsidR="0057703F" w:rsidRPr="006D2CB1" w:rsidRDefault="0057703F" w:rsidP="00B11249">
      <w:pPr>
        <w:spacing w:before="0"/>
        <w:rPr>
          <w:lang w:val="en-IE"/>
        </w:rPr>
      </w:pPr>
      <w:r w:rsidRPr="006D2CB1">
        <w:rPr>
          <w:lang w:val="en-IE"/>
        </w:rPr>
        <w:t xml:space="preserve">For the purpose of circulating responses, queries will be edited to avoid disclosing the identity of the querist, and any sensitive information included in the query should be clearly indicated. </w:t>
      </w:r>
    </w:p>
    <w:p w:rsidR="00B34DD2" w:rsidRPr="006D2CB1" w:rsidRDefault="00B34DD2" w:rsidP="00B11249">
      <w:pPr>
        <w:pStyle w:val="Heading2"/>
        <w:jc w:val="both"/>
      </w:pPr>
      <w:bookmarkStart w:id="77" w:name="_Toc72957337"/>
      <w:r w:rsidRPr="006D2CB1">
        <w:t>Currency</w:t>
      </w:r>
      <w:bookmarkEnd w:id="59"/>
      <w:r w:rsidRPr="006D2CB1">
        <w:t xml:space="preserve"> and Payments</w:t>
      </w:r>
      <w:bookmarkEnd w:id="60"/>
      <w:bookmarkEnd w:id="77"/>
    </w:p>
    <w:p w:rsidR="003431F4" w:rsidRPr="006D2CB1" w:rsidRDefault="003431F4" w:rsidP="00E074FD">
      <w:pPr>
        <w:spacing w:before="0"/>
        <w:rPr>
          <w:lang w:val="en-IE"/>
        </w:rPr>
      </w:pPr>
      <w:bookmarkStart w:id="78" w:name="_Toc217713502"/>
      <w:bookmarkStart w:id="79" w:name="_Toc391403803"/>
      <w:bookmarkStart w:id="80" w:name="_Toc72957338"/>
      <w:r w:rsidRPr="006D2CB1">
        <w:rPr>
          <w:lang w:val="en-IE"/>
        </w:rPr>
        <w:t xml:space="preserve">The currency in which all prices and rates shall be tendered, and which payments under the contract will be paid, shall be Euro (€). All prices and rates quoted should be exclusive of VAT, with the applicable rate of VAT clearly indicated.    </w:t>
      </w:r>
    </w:p>
    <w:p w:rsidR="003431F4" w:rsidRPr="006D2CB1" w:rsidRDefault="003431F4" w:rsidP="003431F4">
      <w:r w:rsidRPr="006D2CB1">
        <w:t xml:space="preserve">A schedule of payments will be agreed with the successful tenderer and invoices shall be submitted in accordance with the terms agreed with the Contracting Authority. </w:t>
      </w:r>
    </w:p>
    <w:p w:rsidR="00B34DD2" w:rsidRPr="006D2CB1" w:rsidRDefault="00B34DD2" w:rsidP="00B11249">
      <w:pPr>
        <w:pStyle w:val="Heading2"/>
        <w:jc w:val="both"/>
      </w:pPr>
      <w:r w:rsidRPr="006D2CB1">
        <w:t>Confidentiality</w:t>
      </w:r>
      <w:bookmarkEnd w:id="78"/>
      <w:bookmarkEnd w:id="79"/>
      <w:bookmarkEnd w:id="80"/>
    </w:p>
    <w:p w:rsidR="00B34DD2" w:rsidRPr="006D2CB1" w:rsidRDefault="00B34DD2" w:rsidP="00B11249">
      <w:pPr>
        <w:spacing w:before="0"/>
        <w:rPr>
          <w:lang w:val="en-IE"/>
        </w:rPr>
      </w:pPr>
      <w:r w:rsidRPr="006D2CB1">
        <w:rPr>
          <w:lang w:val="en-IE"/>
        </w:rPr>
        <w:t xml:space="preserve">The distribution of the </w:t>
      </w:r>
      <w:r w:rsidR="00426126" w:rsidRPr="006D2CB1">
        <w:rPr>
          <w:lang w:val="en-IE"/>
        </w:rPr>
        <w:t>quotation</w:t>
      </w:r>
      <w:r w:rsidRPr="006D2CB1">
        <w:rPr>
          <w:lang w:val="en-IE"/>
        </w:rPr>
        <w:t xml:space="preserve"> documents is for the sole purpose of obtaining offers. The distribution does not grant permission or licence to use the documents for any other purpose. </w:t>
      </w:r>
      <w:r w:rsidR="00BF38CF" w:rsidRPr="006D2CB1">
        <w:rPr>
          <w:lang w:val="en-IE"/>
        </w:rPr>
        <w:t>Economic operator</w:t>
      </w:r>
      <w:r w:rsidRPr="006D2CB1">
        <w:rPr>
          <w:lang w:val="en-IE"/>
        </w:rPr>
        <w:t xml:space="preserve">s are required to treat the details of all documents supplied in connection with the </w:t>
      </w:r>
      <w:r w:rsidR="00426126" w:rsidRPr="006D2CB1">
        <w:rPr>
          <w:lang w:val="en-IE"/>
        </w:rPr>
        <w:t>quotation</w:t>
      </w:r>
      <w:r w:rsidRPr="006D2CB1">
        <w:rPr>
          <w:lang w:val="en-IE"/>
        </w:rPr>
        <w:t xml:space="preserve"> process as private and confidential. </w:t>
      </w:r>
    </w:p>
    <w:p w:rsidR="00B34DD2" w:rsidRPr="006D2CB1" w:rsidRDefault="00B34DD2" w:rsidP="00B11249">
      <w:pPr>
        <w:pStyle w:val="Heading2"/>
        <w:jc w:val="both"/>
      </w:pPr>
      <w:bookmarkStart w:id="81" w:name="_Toc217713503"/>
      <w:bookmarkStart w:id="82" w:name="_Toc391403804"/>
      <w:bookmarkStart w:id="83" w:name="_Toc72957339"/>
      <w:r w:rsidRPr="006D2CB1">
        <w:t>Conflict of Interest</w:t>
      </w:r>
      <w:bookmarkEnd w:id="81"/>
      <w:bookmarkEnd w:id="82"/>
      <w:bookmarkEnd w:id="83"/>
    </w:p>
    <w:p w:rsidR="00E074FD" w:rsidRPr="006D2CB1" w:rsidRDefault="00E074FD" w:rsidP="00E074FD">
      <w:pPr>
        <w:spacing w:before="0"/>
        <w:rPr>
          <w:lang w:val="en-IE"/>
        </w:rPr>
      </w:pPr>
      <w:bookmarkStart w:id="84" w:name="_Hlk523165976"/>
      <w:bookmarkStart w:id="85" w:name="_Toc217713504"/>
      <w:bookmarkStart w:id="86" w:name="_Toc391403805"/>
      <w:bookmarkStart w:id="87" w:name="_Toc72957340"/>
      <w:r w:rsidRPr="006D2CB1">
        <w:rPr>
          <w:lang w:val="en-IE"/>
        </w:rPr>
        <w:t>Any conflict of interest involving a tenderer (or tenderers in the event of a consortium bid) must be fully disclosed to the Contracting Authority.  Any registrable interest involving the tenderer and the Contracting Authority or employees of the Contracting Authority, or their relatives must be fully disclosed in the tender submission or should be communicated to the Contracting Authority immediately upon such information becoming known to the tenderer, in the event of this information only coming to their notice after the submission of a bid and prior to the award of the contract.  Failure to disclose a conflict of interest may disqualify a tenderer or invalidate an award of contract, depending on when the conflict of interest comes to light</w:t>
      </w:r>
      <w:bookmarkEnd w:id="84"/>
      <w:r w:rsidRPr="006D2CB1">
        <w:rPr>
          <w:lang w:val="en-IE"/>
        </w:rPr>
        <w:t xml:space="preserve">. </w:t>
      </w:r>
    </w:p>
    <w:p w:rsidR="00B34DD2" w:rsidRPr="006D2CB1" w:rsidRDefault="00B34DD2" w:rsidP="00B11249">
      <w:pPr>
        <w:pStyle w:val="Heading2"/>
        <w:jc w:val="both"/>
      </w:pPr>
      <w:r w:rsidRPr="006D2CB1">
        <w:t>Freedom of Information Acts</w:t>
      </w:r>
      <w:bookmarkEnd w:id="85"/>
      <w:bookmarkEnd w:id="86"/>
      <w:bookmarkEnd w:id="87"/>
    </w:p>
    <w:p w:rsidR="00ED51DC" w:rsidRPr="006D2CB1" w:rsidRDefault="00ED51DC" w:rsidP="00B11249">
      <w:pPr>
        <w:spacing w:before="0" w:after="100" w:afterAutospacing="1"/>
        <w:rPr>
          <w:lang w:val="en-IE"/>
        </w:rPr>
      </w:pPr>
      <w:r w:rsidRPr="006D2CB1">
        <w:rPr>
          <w:lang w:val="en-IE"/>
        </w:rPr>
        <w:t xml:space="preserve">All responses to this Request for </w:t>
      </w:r>
      <w:r w:rsidR="00E074FD" w:rsidRPr="006D2CB1">
        <w:rPr>
          <w:lang w:val="en-IE"/>
        </w:rPr>
        <w:t>Quotation</w:t>
      </w:r>
      <w:r w:rsidRPr="006D2CB1">
        <w:rPr>
          <w:lang w:val="en-IE"/>
        </w:rPr>
        <w:t xml:space="preserve"> will be treated in confidence and no information contained therein will be communicated to any third party without the written permission of the tenderer except insofar as is specifically required for the consideration and evaluation of the response or as may be required under law, including the Freedom of Information Act 2014, EU and Irish Government Procurement Procedures, or in response to questions, debates or other parliamentary procedures in or of the Oireachtas (the Irish Parliament).</w:t>
      </w:r>
    </w:p>
    <w:p w:rsidR="00635965" w:rsidRPr="006D2CB1" w:rsidRDefault="00ED51DC" w:rsidP="00B11249">
      <w:pPr>
        <w:spacing w:before="0" w:after="100" w:afterAutospacing="1"/>
        <w:rPr>
          <w:lang w:val="en-IE"/>
        </w:rPr>
      </w:pPr>
      <w:r w:rsidRPr="006D2CB1">
        <w:rPr>
          <w:lang w:val="en-IE"/>
        </w:rPr>
        <w:t>Tenderers are asked to consider if any of the information supplied by them in response to this request for tenders should not be disclosed because of its sensitivity. However, any blanket or all-encompassing request for exemption from disclosure is not acceptable; tenderers must identify explicitly any such information and give relevant reasons for considering it to be economically sensitive or confidential in nature. If this is the case, tenderers should specify the information that is sensitive and the reasons for its sensitivity. The Contracting Authority cannot guarantee that any information provided by tenderers, either in response to this tender or in the course of any contract awarded as a result thereof, will not be released pursuant to the Contracting Authority’s obligations under law, including the Freedom of Information Act 2014, or to those under EU and Irish Government Procurement rules. The Contracting Authority accepts no liability whatsoever in respect of any information provided which is subsequently released, or in respect of any consequential damage suffered as a result of such disclosure</w:t>
      </w:r>
      <w:r w:rsidR="00635965" w:rsidRPr="006D2CB1">
        <w:rPr>
          <w:lang w:val="en-IE"/>
        </w:rPr>
        <w:t>.</w:t>
      </w:r>
    </w:p>
    <w:p w:rsidR="0057703F" w:rsidRPr="006D2CB1" w:rsidRDefault="0057703F" w:rsidP="00B11249">
      <w:pPr>
        <w:pStyle w:val="Heading2"/>
        <w:spacing w:line="240" w:lineRule="auto"/>
        <w:jc w:val="both"/>
      </w:pPr>
      <w:bookmarkStart w:id="88" w:name="_Toc72957341"/>
      <w:bookmarkStart w:id="89" w:name="_Toc490418865"/>
      <w:bookmarkStart w:id="90" w:name="_Toc217713505"/>
      <w:bookmarkStart w:id="91" w:name="_Toc391403806"/>
      <w:r w:rsidRPr="006D2CB1">
        <w:t>Data Protection</w:t>
      </w:r>
      <w:bookmarkEnd w:id="88"/>
      <w:r w:rsidRPr="006D2CB1">
        <w:t xml:space="preserve"> </w:t>
      </w:r>
      <w:bookmarkEnd w:id="89"/>
    </w:p>
    <w:p w:rsidR="006354FD" w:rsidRPr="006D2CB1" w:rsidRDefault="006354FD" w:rsidP="00B11249">
      <w:pPr>
        <w:rPr>
          <w:lang w:val="en-IE"/>
        </w:rPr>
      </w:pPr>
      <w:r w:rsidRPr="006D2CB1">
        <w:rPr>
          <w:lang w:val="en-IE"/>
        </w:rPr>
        <w:t xml:space="preserve">Data Protection Laws” means all applicable national and EU data protection laws, regulations and guidelines including but not limited to Regulation (EU) 2016/679 on the protection of natural persons with regard to the processing of personal data and on the free movement of such data, and repealing Directive 95/46/EC (the “General Data Protection Regulation”), the Data Protection Act, 2018 and any guidelines and codes of practice issued by the Data Protection Commission or other supervisory authority for data protection in Ireland from time to time. </w:t>
      </w:r>
    </w:p>
    <w:p w:rsidR="006354FD" w:rsidRPr="006D2CB1" w:rsidRDefault="006354FD" w:rsidP="00B11249">
      <w:pPr>
        <w:rPr>
          <w:lang w:val="en-IE"/>
        </w:rPr>
      </w:pPr>
      <w:r w:rsidRPr="006D2CB1">
        <w:rPr>
          <w:lang w:val="en-IE"/>
        </w:rPr>
        <w:t xml:space="preserve">The Contracting Authority will be a Controller (where Controller has the meaning given under the Data Protection Laws) in respect of any Personal Data (where Personal Data has the meaning given under the Data Protection Laws) required to be provided by the Tenderer in response to </w:t>
      </w:r>
      <w:r w:rsidR="003B0255" w:rsidRPr="006D2CB1">
        <w:rPr>
          <w:lang w:val="en-IE"/>
        </w:rPr>
        <w:t>this Request for Quotation.</w:t>
      </w:r>
    </w:p>
    <w:p w:rsidR="006354FD" w:rsidRPr="006D2CB1" w:rsidRDefault="006354FD" w:rsidP="00B11249">
      <w:pPr>
        <w:rPr>
          <w:lang w:val="en-IE"/>
        </w:rPr>
      </w:pPr>
      <w:r w:rsidRPr="006D2CB1">
        <w:rPr>
          <w:lang w:val="en-IE"/>
        </w:rPr>
        <w:t xml:space="preserve">The Tenderer, as Controller in respect of any Personal Data provided by it in its Tender, is required to confirm by way of statement </w:t>
      </w:r>
      <w:r w:rsidR="00BF38CF" w:rsidRPr="006D2CB1">
        <w:rPr>
          <w:lang w:val="en-IE"/>
        </w:rPr>
        <w:t xml:space="preserve">in the “Declarations” section of the accompanying Quotation Response Document (QRD) </w:t>
      </w:r>
      <w:r w:rsidRPr="006D2CB1">
        <w:rPr>
          <w:lang w:val="en-IE"/>
        </w:rPr>
        <w:t xml:space="preserve">that all Data Subjects (where Data Subject has the meaning given under the Data Protection Laws) whose Personal Data is provided by the Tenderer have consented to the processing of such Personal Data by the Tenderer, the Contracting Authority, the Evaluation Team and the supplier of the etenders.gov.ie website, for the purposes of the participation of the Tenderer in this Competition or that the Tenderer otherwise has a legal basis for providing such Personal Data to the Contracting Authority for the purposes of its participation in this Competition. </w:t>
      </w:r>
    </w:p>
    <w:p w:rsidR="00D37DC0" w:rsidRPr="006D2CB1" w:rsidRDefault="00D37DC0" w:rsidP="00B11249">
      <w:pPr>
        <w:pStyle w:val="Heading2"/>
        <w:spacing w:line="240" w:lineRule="auto"/>
        <w:jc w:val="both"/>
      </w:pPr>
      <w:bookmarkStart w:id="92" w:name="_Toc72957342"/>
      <w:r w:rsidRPr="006D2CB1">
        <w:t>Publicity</w:t>
      </w:r>
      <w:bookmarkEnd w:id="92"/>
    </w:p>
    <w:p w:rsidR="00D37DC0" w:rsidRPr="006D2CB1" w:rsidRDefault="007A7F38" w:rsidP="00B11249">
      <w:pPr>
        <w:rPr>
          <w:lang w:val="en-IE"/>
        </w:rPr>
      </w:pPr>
      <w:r w:rsidRPr="006D2CB1">
        <w:rPr>
          <w:lang w:val="en-IE"/>
        </w:rPr>
        <w:t>Economic Operators</w:t>
      </w:r>
      <w:r w:rsidR="00D37DC0" w:rsidRPr="006D2CB1">
        <w:rPr>
          <w:lang w:val="en-IE"/>
        </w:rPr>
        <w:t xml:space="preserve"> shall not undertake (or permit to be undertaken) at any time, whether at this stage or after the award of the agreement, any publicity activity with any section of the media in relation to this tender/agreement other than with the prior written consent of the Contracting Authority.  Such consent shall extend to the content of any publicity.  For the purposes of this paragraph, the word “media” includes (but is not limited to) radio, television, newspapers, trade and specialist press, the Internet and e-mail accessible by the public at large and the representatives of such media.</w:t>
      </w:r>
    </w:p>
    <w:p w:rsidR="00D37DC0" w:rsidRPr="006D2CB1" w:rsidRDefault="00D37DC0" w:rsidP="00B11249">
      <w:pPr>
        <w:rPr>
          <w:lang w:val="en-IE"/>
        </w:rPr>
      </w:pPr>
      <w:r w:rsidRPr="006D2CB1">
        <w:rPr>
          <w:lang w:val="en-IE"/>
        </w:rPr>
        <w:t>The Contracting Authority will have the right to publicise or otherwise disclose to any third-party information regarding this process and the agreement.</w:t>
      </w:r>
    </w:p>
    <w:p w:rsidR="00B34DD2" w:rsidRPr="006D2CB1" w:rsidRDefault="00B34DD2" w:rsidP="00B11249">
      <w:pPr>
        <w:pStyle w:val="Heading2"/>
        <w:jc w:val="both"/>
      </w:pPr>
      <w:bookmarkStart w:id="93" w:name="_Toc72957343"/>
      <w:r w:rsidRPr="006D2CB1">
        <w:t>Tax Clearance Certificate</w:t>
      </w:r>
      <w:bookmarkEnd w:id="90"/>
      <w:bookmarkEnd w:id="91"/>
      <w:bookmarkEnd w:id="93"/>
    </w:p>
    <w:p w:rsidR="00B53B2B" w:rsidRPr="006D2CB1" w:rsidRDefault="00B53B2B" w:rsidP="00B11249">
      <w:pPr>
        <w:spacing w:before="0"/>
        <w:rPr>
          <w:lang w:val="en-IE"/>
        </w:rPr>
      </w:pPr>
      <w:bookmarkStart w:id="94" w:name="_Toc195681215"/>
      <w:bookmarkStart w:id="95" w:name="_Toc195673935"/>
      <w:bookmarkStart w:id="96" w:name="_Toc195672590"/>
      <w:bookmarkStart w:id="97" w:name="_Toc191097903"/>
      <w:bookmarkStart w:id="98" w:name="_Toc391403807"/>
      <w:bookmarkStart w:id="99" w:name="_Toc217713506"/>
      <w:r w:rsidRPr="006D2CB1">
        <w:rPr>
          <w:lang w:val="en-IE"/>
        </w:rPr>
        <w:t xml:space="preserve">It will be a condition of award of this </w:t>
      </w:r>
      <w:r w:rsidR="005E219A" w:rsidRPr="006D2CB1">
        <w:rPr>
          <w:lang w:val="en-IE"/>
        </w:rPr>
        <w:t xml:space="preserve">contract </w:t>
      </w:r>
      <w:r w:rsidRPr="006D2CB1">
        <w:rPr>
          <w:lang w:val="en-IE"/>
        </w:rPr>
        <w:t xml:space="preserve">and any subsequent contract that the successful </w:t>
      </w:r>
      <w:r w:rsidR="00BF38CF" w:rsidRPr="006D2CB1">
        <w:rPr>
          <w:lang w:val="en-IE"/>
        </w:rPr>
        <w:t>economic operator</w:t>
      </w:r>
      <w:r w:rsidRPr="006D2CB1">
        <w:rPr>
          <w:lang w:val="en-IE"/>
        </w:rPr>
        <w:t xml:space="preserve">(s) comply with all EU and national tax laws.  </w:t>
      </w:r>
      <w:r w:rsidR="00BF38CF" w:rsidRPr="006D2CB1">
        <w:rPr>
          <w:lang w:val="en-IE"/>
        </w:rPr>
        <w:t>Economic operator</w:t>
      </w:r>
      <w:r w:rsidRPr="006D2CB1">
        <w:rPr>
          <w:lang w:val="en-IE"/>
        </w:rPr>
        <w:t xml:space="preserve">s are referred to the Irish Revenue web site </w:t>
      </w:r>
      <w:hyperlink r:id="rId19" w:history="1">
        <w:r w:rsidR="00ED51DC" w:rsidRPr="006D2CB1">
          <w:rPr>
            <w:rStyle w:val="Hyperlink"/>
            <w:rFonts w:cs="Arial"/>
            <w:lang w:val="en-IE"/>
          </w:rPr>
          <w:t>http://www.revenue.ie</w:t>
        </w:r>
      </w:hyperlink>
      <w:r w:rsidRPr="006D2CB1">
        <w:rPr>
          <w:lang w:val="en-IE"/>
        </w:rPr>
        <w:t xml:space="preserve">. Non-resident </w:t>
      </w:r>
      <w:r w:rsidR="00BF38CF" w:rsidRPr="006D2CB1">
        <w:rPr>
          <w:lang w:val="en-IE"/>
        </w:rPr>
        <w:t>economic operator</w:t>
      </w:r>
      <w:r w:rsidRPr="006D2CB1">
        <w:rPr>
          <w:lang w:val="en-IE"/>
        </w:rPr>
        <w:t>s should apply to the Office of</w:t>
      </w:r>
      <w:r w:rsidR="00A718E2" w:rsidRPr="006D2CB1">
        <w:rPr>
          <w:lang w:val="en-IE"/>
        </w:rPr>
        <w:t xml:space="preserve"> the Revenue Commissioners, Non-</w:t>
      </w:r>
      <w:r w:rsidRPr="006D2CB1">
        <w:rPr>
          <w:lang w:val="en-IE"/>
        </w:rPr>
        <w:t xml:space="preserve">Resident Tax Clearance Unit, Office of the Collector General, Sarsfield House, Francis Street, Limerick, Ireland; e-mail: </w:t>
      </w:r>
      <w:hyperlink r:id="rId20" w:history="1">
        <w:r w:rsidRPr="006D2CB1">
          <w:rPr>
            <w:rStyle w:val="Hyperlink"/>
            <w:rFonts w:cs="Arial"/>
            <w:lang w:val="en-IE"/>
          </w:rPr>
          <w:t>nonrestaxclearance@revenue.ie</w:t>
        </w:r>
      </w:hyperlink>
      <w:r w:rsidRPr="006D2CB1">
        <w:rPr>
          <w:lang w:val="en-IE"/>
        </w:rPr>
        <w:t xml:space="preserve">.   </w:t>
      </w:r>
      <w:r w:rsidR="00F7228C" w:rsidRPr="006D2CB1">
        <w:rPr>
          <w:lang w:val="en-IE"/>
        </w:rPr>
        <w:t xml:space="preserve"> </w:t>
      </w:r>
      <w:r w:rsidRPr="006D2CB1">
        <w:rPr>
          <w:lang w:val="en-IE"/>
        </w:rPr>
        <w:t xml:space="preserve"> </w:t>
      </w:r>
      <w:r w:rsidR="00F7228C" w:rsidRPr="006D2CB1">
        <w:rPr>
          <w:lang w:val="en-IE"/>
        </w:rPr>
        <w:t xml:space="preserve"> </w:t>
      </w:r>
    </w:p>
    <w:p w:rsidR="00B34DD2" w:rsidRPr="006D2CB1" w:rsidRDefault="00B34DD2" w:rsidP="00B11249">
      <w:pPr>
        <w:pStyle w:val="Heading2"/>
        <w:jc w:val="both"/>
      </w:pPr>
      <w:bookmarkStart w:id="100" w:name="_Toc72957344"/>
      <w:r w:rsidRPr="006D2CB1">
        <w:t>Withholding Tax</w:t>
      </w:r>
      <w:bookmarkEnd w:id="94"/>
      <w:bookmarkEnd w:id="95"/>
      <w:bookmarkEnd w:id="96"/>
      <w:bookmarkEnd w:id="97"/>
      <w:bookmarkEnd w:id="98"/>
      <w:bookmarkEnd w:id="100"/>
    </w:p>
    <w:p w:rsidR="00B34DD2" w:rsidRPr="006D2CB1" w:rsidRDefault="004A3698" w:rsidP="00B11249">
      <w:pPr>
        <w:spacing w:before="0"/>
        <w:rPr>
          <w:lang w:val="en-IE"/>
        </w:rPr>
      </w:pPr>
      <w:r w:rsidRPr="006D2CB1">
        <w:rPr>
          <w:lang w:val="en-IE"/>
        </w:rPr>
        <w:t>Relevant p</w:t>
      </w:r>
      <w:r w:rsidR="00B34DD2" w:rsidRPr="006D2CB1">
        <w:rPr>
          <w:lang w:val="en-IE"/>
        </w:rPr>
        <w:t xml:space="preserve">ayments shall be subject to Irish ‘Professional Services Withholding Tax’ at the prevailing rate (currently at 20%) as laid down by the Revenue Commissioners in Ireland. Non-residents may be able to reclaim such deducted Tax from the Office of the Revenue Commissioners in Ireland, International Claims Section located currently at Government Buildings, Nenagh, Co. Tipperary, Ireland (Tel: </w:t>
      </w:r>
      <w:r w:rsidR="007B6257" w:rsidRPr="006D2CB1">
        <w:rPr>
          <w:lang w:val="en-IE"/>
        </w:rPr>
        <w:t>+353-67-63400</w:t>
      </w:r>
      <w:r w:rsidR="00B34DD2" w:rsidRPr="006D2CB1">
        <w:rPr>
          <w:lang w:val="en-IE"/>
        </w:rPr>
        <w:t>).</w:t>
      </w:r>
    </w:p>
    <w:p w:rsidR="00590DF7" w:rsidRPr="006D2CB1" w:rsidRDefault="00590DF7" w:rsidP="00B11249">
      <w:pPr>
        <w:pStyle w:val="Heading2"/>
        <w:jc w:val="both"/>
      </w:pPr>
      <w:bookmarkStart w:id="101" w:name="_Toc72957345"/>
      <w:r w:rsidRPr="006D2CB1">
        <w:t>Irish Legislation and Law</w:t>
      </w:r>
      <w:bookmarkEnd w:id="101"/>
    </w:p>
    <w:p w:rsidR="00590DF7" w:rsidRPr="006D2CB1" w:rsidRDefault="007A7F38" w:rsidP="00B11249">
      <w:pPr>
        <w:spacing w:before="0"/>
        <w:rPr>
          <w:lang w:val="en-IE"/>
        </w:rPr>
      </w:pPr>
      <w:r w:rsidRPr="006D2CB1">
        <w:rPr>
          <w:lang w:val="en-IE"/>
        </w:rPr>
        <w:t>Economic Operators</w:t>
      </w:r>
      <w:r w:rsidR="00590DF7" w:rsidRPr="006D2CB1">
        <w:rPr>
          <w:lang w:val="en-IE"/>
        </w:rPr>
        <w:t xml:space="preserve"> should be aware that national legislation applies in other matters such as Employment, Working Hours, Official Secrets, Data Protection and Health and Safety. Tenderers must have regard to statutory terms relating to minimum pay and to legally binding industrial or sectoral agreements in the Contracting Authority tenders and in delivering contracts awarded to them. The contract(s) awarded on foot of this tender process will be governed by Irish law.</w:t>
      </w:r>
    </w:p>
    <w:p w:rsidR="00590DF7" w:rsidRPr="006D2CB1" w:rsidRDefault="00590DF7" w:rsidP="00B11249">
      <w:pPr>
        <w:pStyle w:val="Heading2"/>
        <w:jc w:val="both"/>
      </w:pPr>
      <w:bookmarkStart w:id="102" w:name="_Toc72957346"/>
      <w:r w:rsidRPr="006D2CB1">
        <w:t>Dignity at Work</w:t>
      </w:r>
      <w:bookmarkEnd w:id="102"/>
    </w:p>
    <w:p w:rsidR="00590DF7" w:rsidRPr="006D2CB1" w:rsidRDefault="00590DF7" w:rsidP="00B11249">
      <w:pPr>
        <w:spacing w:before="0"/>
        <w:rPr>
          <w:lang w:val="en-IE"/>
        </w:rPr>
      </w:pPr>
      <w:r w:rsidRPr="006D2CB1">
        <w:rPr>
          <w:lang w:val="en-IE"/>
        </w:rPr>
        <w:t xml:space="preserve">The successful </w:t>
      </w:r>
      <w:r w:rsidR="007A7F38" w:rsidRPr="006D2CB1">
        <w:rPr>
          <w:lang w:val="en-IE"/>
        </w:rPr>
        <w:t>economic operator</w:t>
      </w:r>
      <w:r w:rsidRPr="006D2CB1">
        <w:rPr>
          <w:lang w:val="en-IE"/>
        </w:rPr>
        <w:t xml:space="preserve">(s) shall comply with all relevant legislation relating to dignity at work. As a public body and employer, the Contracting Authority is committed to a policy of equality of opportunity for all personnel.   </w:t>
      </w:r>
    </w:p>
    <w:p w:rsidR="00590DF7" w:rsidRPr="006D2CB1" w:rsidRDefault="00590DF7" w:rsidP="00B11249">
      <w:pPr>
        <w:spacing w:before="0"/>
        <w:rPr>
          <w:lang w:val="en-IE"/>
        </w:rPr>
      </w:pPr>
      <w:r w:rsidRPr="006D2CB1">
        <w:rPr>
          <w:lang w:val="en-IE"/>
        </w:rPr>
        <w:t>In line with the Disability Act 2005, accessibility requirements should be clearly stated in request for tenders / quotations where applicable. Under Section 27 of the Act the Contracting Authority is required to ensure that both the goods supplied, and services provided to it are accessible to persons with disabilities.</w:t>
      </w:r>
    </w:p>
    <w:p w:rsidR="00B34DD2" w:rsidRPr="006D2CB1" w:rsidRDefault="00B34DD2" w:rsidP="00B11249">
      <w:pPr>
        <w:pStyle w:val="Heading2"/>
        <w:jc w:val="both"/>
      </w:pPr>
      <w:bookmarkStart w:id="103" w:name="_Toc217713510"/>
      <w:bookmarkStart w:id="104" w:name="_Toc391403809"/>
      <w:bookmarkStart w:id="105" w:name="_Toc72957347"/>
      <w:bookmarkEnd w:id="99"/>
      <w:r w:rsidRPr="006D2CB1">
        <w:t>Interference and Inducement to Purchase</w:t>
      </w:r>
      <w:bookmarkEnd w:id="103"/>
      <w:bookmarkEnd w:id="104"/>
      <w:bookmarkEnd w:id="105"/>
    </w:p>
    <w:p w:rsidR="00B34DD2" w:rsidRPr="006D2CB1" w:rsidRDefault="00B34DD2" w:rsidP="00B11249">
      <w:pPr>
        <w:spacing w:before="0"/>
        <w:rPr>
          <w:lang w:val="en-IE"/>
        </w:rPr>
      </w:pPr>
      <w:r w:rsidRPr="006D2CB1">
        <w:rPr>
          <w:lang w:val="en-IE"/>
        </w:rPr>
        <w:t xml:space="preserve">Any effort by the </w:t>
      </w:r>
      <w:r w:rsidR="00BF38CF" w:rsidRPr="006D2CB1">
        <w:rPr>
          <w:lang w:val="en-IE"/>
        </w:rPr>
        <w:t>economic operator</w:t>
      </w:r>
      <w:r w:rsidRPr="006D2CB1">
        <w:rPr>
          <w:lang w:val="en-IE"/>
        </w:rPr>
        <w:t xml:space="preserve"> to unduly influence </w:t>
      </w:r>
      <w:r w:rsidR="00E621EB" w:rsidRPr="006D2CB1">
        <w:rPr>
          <w:lang w:val="en-IE"/>
        </w:rPr>
        <w:t>t</w:t>
      </w:r>
      <w:r w:rsidR="00CF3D4E" w:rsidRPr="006D2CB1">
        <w:rPr>
          <w:lang w:val="en-IE"/>
        </w:rPr>
        <w:t>he Contracting Authority</w:t>
      </w:r>
      <w:r w:rsidRPr="006D2CB1">
        <w:rPr>
          <w:lang w:val="en-IE"/>
        </w:rPr>
        <w:t xml:space="preserve">, relevant agency personnel or any other relevant persons or bodies in the process of examination, clarification, evaluation and comparison of </w:t>
      </w:r>
      <w:r w:rsidR="00426126" w:rsidRPr="006D2CB1">
        <w:rPr>
          <w:lang w:val="en-IE"/>
        </w:rPr>
        <w:t>quotation</w:t>
      </w:r>
      <w:r w:rsidRPr="006D2CB1">
        <w:rPr>
          <w:lang w:val="en-IE"/>
        </w:rPr>
        <w:t xml:space="preserve">s and in decisions concerning the Award of Contract shall have their </w:t>
      </w:r>
      <w:r w:rsidR="00426126" w:rsidRPr="006D2CB1">
        <w:rPr>
          <w:lang w:val="en-IE"/>
        </w:rPr>
        <w:t>quotation</w:t>
      </w:r>
      <w:r w:rsidRPr="006D2CB1">
        <w:rPr>
          <w:lang w:val="en-IE"/>
        </w:rPr>
        <w:t xml:space="preserve"> rejected. </w:t>
      </w:r>
      <w:r w:rsidR="006B611D" w:rsidRPr="006D2CB1">
        <w:rPr>
          <w:lang w:val="en-IE"/>
        </w:rPr>
        <w:t>The presumptions (including as to any gift, consideration or advantage) and other provisions under the Criminal Justice Act 2018, and all other measures for the time being governing the subject-matter in any applicable jurisdiction, shall be applicable.</w:t>
      </w:r>
    </w:p>
    <w:p w:rsidR="00B34DD2" w:rsidRPr="006D2CB1" w:rsidRDefault="00B34DD2" w:rsidP="00B11249">
      <w:pPr>
        <w:pStyle w:val="Heading2"/>
        <w:jc w:val="both"/>
      </w:pPr>
      <w:bookmarkStart w:id="106" w:name="_Toc217713511"/>
      <w:bookmarkStart w:id="107" w:name="_Toc391403810"/>
      <w:bookmarkStart w:id="108" w:name="_Toc72957348"/>
      <w:r w:rsidRPr="006D2CB1">
        <w:t>Notification of Evaluations</w:t>
      </w:r>
      <w:bookmarkEnd w:id="106"/>
      <w:bookmarkEnd w:id="107"/>
      <w:bookmarkEnd w:id="108"/>
    </w:p>
    <w:p w:rsidR="00B34DD2" w:rsidRPr="006D2CB1" w:rsidRDefault="00B34DD2" w:rsidP="00B11249">
      <w:pPr>
        <w:spacing w:before="0"/>
        <w:rPr>
          <w:lang w:val="en-IE"/>
        </w:rPr>
      </w:pPr>
      <w:r w:rsidRPr="006D2CB1">
        <w:rPr>
          <w:lang w:val="en-IE"/>
        </w:rPr>
        <w:t>All parties will be informed of the outcome of their proposals following evaluation and any necessary clarificati</w:t>
      </w:r>
      <w:bookmarkStart w:id="109" w:name="_Toc217713513"/>
      <w:r w:rsidRPr="006D2CB1">
        <w:rPr>
          <w:lang w:val="en-IE"/>
        </w:rPr>
        <w:t>ons.</w:t>
      </w:r>
      <w:r w:rsidR="00DB78F7" w:rsidRPr="006D2CB1">
        <w:rPr>
          <w:lang w:val="en-IE"/>
        </w:rPr>
        <w:t xml:space="preserve"> All information regarding the evaluation process or potential outcomes shall remain confidential until after the conclusion of the tender process.</w:t>
      </w:r>
    </w:p>
    <w:p w:rsidR="00B34DD2" w:rsidRPr="006D2CB1" w:rsidRDefault="00B34DD2" w:rsidP="00B11249">
      <w:pPr>
        <w:pStyle w:val="Heading2"/>
        <w:jc w:val="both"/>
      </w:pPr>
      <w:bookmarkStart w:id="110" w:name="_Toc195681229"/>
      <w:bookmarkStart w:id="111" w:name="_Toc195673949"/>
      <w:bookmarkStart w:id="112" w:name="_Toc195672605"/>
      <w:bookmarkStart w:id="113" w:name="_Toc391403813"/>
      <w:bookmarkStart w:id="114" w:name="_Toc72957349"/>
      <w:bookmarkEnd w:id="109"/>
      <w:r w:rsidRPr="006D2CB1">
        <w:t>Replacement Personnel</w:t>
      </w:r>
      <w:bookmarkEnd w:id="110"/>
      <w:bookmarkEnd w:id="111"/>
      <w:bookmarkEnd w:id="112"/>
      <w:bookmarkEnd w:id="113"/>
      <w:bookmarkEnd w:id="114"/>
    </w:p>
    <w:p w:rsidR="00B34DD2" w:rsidRPr="006D2CB1" w:rsidRDefault="00B34DD2" w:rsidP="00B11249">
      <w:pPr>
        <w:spacing w:before="0"/>
        <w:rPr>
          <w:lang w:val="en-IE"/>
        </w:rPr>
      </w:pPr>
      <w:r w:rsidRPr="006D2CB1">
        <w:rPr>
          <w:lang w:val="en-IE"/>
        </w:rPr>
        <w:t>Notification must be sent in writing</w:t>
      </w:r>
      <w:r w:rsidR="003D24E7" w:rsidRPr="006D2CB1">
        <w:rPr>
          <w:lang w:val="en-IE"/>
        </w:rPr>
        <w:t xml:space="preserve"> (by post or electronic means) </w:t>
      </w:r>
      <w:r w:rsidRPr="006D2CB1">
        <w:rPr>
          <w:lang w:val="en-IE"/>
        </w:rPr>
        <w:t xml:space="preserve">as soon as possible to </w:t>
      </w:r>
      <w:r w:rsidR="00E621EB" w:rsidRPr="006D2CB1">
        <w:rPr>
          <w:lang w:val="en-IE"/>
        </w:rPr>
        <w:t>t</w:t>
      </w:r>
      <w:r w:rsidR="00CF3D4E" w:rsidRPr="006D2CB1">
        <w:rPr>
          <w:lang w:val="en-IE"/>
        </w:rPr>
        <w:t>he Contracting Authority</w:t>
      </w:r>
      <w:r w:rsidRPr="006D2CB1">
        <w:rPr>
          <w:lang w:val="en-IE"/>
        </w:rPr>
        <w:t xml:space="preserve"> on any proposed change of nominated personnel, such change to be subject to the written approval of </w:t>
      </w:r>
      <w:r w:rsidR="00E621EB" w:rsidRPr="006D2CB1">
        <w:rPr>
          <w:lang w:val="en-IE"/>
        </w:rPr>
        <w:t>t</w:t>
      </w:r>
      <w:r w:rsidR="00CF3D4E" w:rsidRPr="006D2CB1">
        <w:rPr>
          <w:lang w:val="en-IE"/>
        </w:rPr>
        <w:t>he Contracting Authority</w:t>
      </w:r>
      <w:r w:rsidRPr="006D2CB1">
        <w:rPr>
          <w:lang w:val="en-IE"/>
        </w:rPr>
        <w:t xml:space="preserve">.  Replacement personnel must be of equal or better standing that the existing personnel in terms of qualifications and experience. </w:t>
      </w:r>
    </w:p>
    <w:p w:rsidR="00B34DD2" w:rsidRPr="006D2CB1" w:rsidRDefault="00B34DD2" w:rsidP="00B11249">
      <w:pPr>
        <w:pStyle w:val="Heading2"/>
        <w:jc w:val="both"/>
      </w:pPr>
      <w:bookmarkStart w:id="115" w:name="_Toc195681230"/>
      <w:bookmarkStart w:id="116" w:name="_Toc195673950"/>
      <w:bookmarkStart w:id="117" w:name="_Toc195672606"/>
      <w:bookmarkStart w:id="118" w:name="_Toc391403814"/>
      <w:bookmarkStart w:id="119" w:name="_Toc72957350"/>
      <w:r w:rsidRPr="006D2CB1">
        <w:t>Copyright</w:t>
      </w:r>
      <w:bookmarkEnd w:id="115"/>
      <w:bookmarkEnd w:id="116"/>
      <w:bookmarkEnd w:id="117"/>
      <w:bookmarkEnd w:id="118"/>
      <w:bookmarkEnd w:id="119"/>
    </w:p>
    <w:p w:rsidR="00B34DD2" w:rsidRPr="006D2CB1" w:rsidRDefault="00CF3D4E" w:rsidP="00B11249">
      <w:pPr>
        <w:spacing w:before="0"/>
        <w:rPr>
          <w:lang w:val="en-IE"/>
        </w:rPr>
      </w:pPr>
      <w:r w:rsidRPr="006D2CB1">
        <w:rPr>
          <w:lang w:val="en-IE"/>
        </w:rPr>
        <w:t>The Contracting Authority</w:t>
      </w:r>
      <w:r w:rsidR="00B34DD2" w:rsidRPr="006D2CB1">
        <w:rPr>
          <w:lang w:val="en-IE"/>
        </w:rPr>
        <w:t xml:space="preserve"> will have copyright ownership of any material developed for use by </w:t>
      </w:r>
      <w:r w:rsidR="00E621EB" w:rsidRPr="006D2CB1">
        <w:rPr>
          <w:lang w:val="en-IE"/>
        </w:rPr>
        <w:t>t</w:t>
      </w:r>
      <w:r w:rsidRPr="006D2CB1">
        <w:rPr>
          <w:lang w:val="en-IE"/>
        </w:rPr>
        <w:t>he Contracting Authority</w:t>
      </w:r>
      <w:r w:rsidR="00B34DD2" w:rsidRPr="006D2CB1">
        <w:rPr>
          <w:lang w:val="en-IE"/>
        </w:rPr>
        <w:t xml:space="preserve"> under the terms of this </w:t>
      </w:r>
      <w:r w:rsidR="00426126" w:rsidRPr="006D2CB1">
        <w:rPr>
          <w:lang w:val="en-IE"/>
        </w:rPr>
        <w:t>quotation</w:t>
      </w:r>
      <w:r w:rsidR="00B34DD2" w:rsidRPr="006D2CB1">
        <w:rPr>
          <w:lang w:val="en-IE"/>
        </w:rPr>
        <w:t xml:space="preserve">. The </w:t>
      </w:r>
      <w:r w:rsidR="00232712" w:rsidRPr="006D2CB1">
        <w:rPr>
          <w:lang w:val="en-IE"/>
        </w:rPr>
        <w:t>successful tenderer</w:t>
      </w:r>
      <w:r w:rsidR="00B34DD2" w:rsidRPr="006D2CB1">
        <w:rPr>
          <w:lang w:val="en-IE"/>
        </w:rPr>
        <w:t xml:space="preserve"> may have a non-exclusive licence to use such material but only for its own purposes (</w:t>
      </w:r>
      <w:r w:rsidR="00232712" w:rsidRPr="006D2CB1">
        <w:rPr>
          <w:lang w:val="en-IE"/>
        </w:rPr>
        <w:t>subject to agreement)</w:t>
      </w:r>
      <w:r w:rsidR="0057703F" w:rsidRPr="006D2CB1">
        <w:rPr>
          <w:lang w:val="en-IE"/>
        </w:rPr>
        <w:t xml:space="preserve">. </w:t>
      </w:r>
    </w:p>
    <w:p w:rsidR="008B13B2" w:rsidRPr="006D2CB1" w:rsidRDefault="008B13B2" w:rsidP="00B11249">
      <w:pPr>
        <w:pStyle w:val="Heading2"/>
        <w:jc w:val="both"/>
      </w:pPr>
      <w:bookmarkStart w:id="120" w:name="_Toc72957351"/>
      <w:r w:rsidRPr="006D2CB1">
        <w:t>Brand Names, etc.</w:t>
      </w:r>
      <w:bookmarkEnd w:id="120"/>
    </w:p>
    <w:p w:rsidR="008B13B2" w:rsidRPr="006D2CB1" w:rsidRDefault="008B13B2" w:rsidP="00B11249">
      <w:pPr>
        <w:spacing w:before="0"/>
        <w:rPr>
          <w:lang w:val="en-IE"/>
        </w:rPr>
      </w:pPr>
      <w:r w:rsidRPr="006D2CB1">
        <w:rPr>
          <w:lang w:val="en-IE"/>
        </w:rPr>
        <w:t>Please note in relation to this tender document; where reference is made to a particular make, source, process, trademark, type or patent, that this is not to be regarded as a de facto requirement.  In all such cases it should be understood that the reference in question is accompanied by the words "or equivalent”.</w:t>
      </w:r>
    </w:p>
    <w:p w:rsidR="0047753E" w:rsidRPr="006D2CB1" w:rsidRDefault="0047753E" w:rsidP="00B11249">
      <w:pPr>
        <w:pStyle w:val="Heading2"/>
        <w:jc w:val="both"/>
      </w:pPr>
      <w:bookmarkStart w:id="121" w:name="_Toc72957352"/>
      <w:r w:rsidRPr="006D2CB1">
        <w:t>Responsibility of Successful Party</w:t>
      </w:r>
      <w:bookmarkEnd w:id="121"/>
    </w:p>
    <w:p w:rsidR="0047753E" w:rsidRPr="006D2CB1" w:rsidRDefault="0047753E" w:rsidP="00B11249">
      <w:pPr>
        <w:spacing w:before="0"/>
        <w:rPr>
          <w:lang w:val="en-IE"/>
        </w:rPr>
      </w:pPr>
      <w:r w:rsidRPr="006D2CB1">
        <w:rPr>
          <w:lang w:val="en-IE"/>
        </w:rPr>
        <w:t>As a condition of award, it shall be the sole responsibility of the tenderer (in the event of success</w:t>
      </w:r>
      <w:r w:rsidR="0000739B" w:rsidRPr="006D2CB1">
        <w:rPr>
          <w:lang w:val="en-IE"/>
        </w:rPr>
        <w:t xml:space="preserve"> in this competition) to fulfil</w:t>
      </w:r>
      <w:r w:rsidRPr="006D2CB1">
        <w:rPr>
          <w:lang w:val="en-IE"/>
        </w:rPr>
        <w:t xml:space="preserve"> the obligations under the Contract, notwithstanding any changes in circulars, laws, regulations, taxation, duties or other factors which might arise following the withdrawal of the United Kingdom from membership of the EU.</w:t>
      </w:r>
    </w:p>
    <w:p w:rsidR="00F7228C" w:rsidRPr="006D2CB1" w:rsidRDefault="00BA6764" w:rsidP="00BA6764">
      <w:pPr>
        <w:pStyle w:val="Heading2"/>
      </w:pPr>
      <w:r w:rsidRPr="006D2CB1">
        <w:t xml:space="preserve">Insurance </w:t>
      </w:r>
    </w:p>
    <w:p w:rsidR="00BA6764" w:rsidRPr="006D2CB1" w:rsidRDefault="00170736" w:rsidP="00B11249">
      <w:pPr>
        <w:spacing w:before="0"/>
        <w:rPr>
          <w:iCs/>
          <w:sz w:val="24"/>
          <w:szCs w:val="24"/>
          <w:lang w:val="en-IE"/>
        </w:rPr>
      </w:pPr>
      <w:r w:rsidRPr="006D2CB1">
        <w:rPr>
          <w:iCs/>
          <w:sz w:val="24"/>
          <w:szCs w:val="24"/>
          <w:lang w:val="en-IE"/>
        </w:rPr>
        <w:t>T</w:t>
      </w:r>
      <w:r w:rsidR="00C1410E" w:rsidRPr="006D2CB1">
        <w:rPr>
          <w:iCs/>
          <w:sz w:val="24"/>
          <w:szCs w:val="24"/>
          <w:lang w:val="en-IE"/>
        </w:rPr>
        <w:t>he successful tenderer shall be required to hold for the term of the contract the following insurances:</w:t>
      </w:r>
    </w:p>
    <w:p w:rsidR="00C1410E" w:rsidRPr="006D2CB1" w:rsidRDefault="00C1410E" w:rsidP="00B11249">
      <w:pPr>
        <w:spacing w:before="0"/>
        <w:rPr>
          <w:iCs/>
          <w:sz w:val="24"/>
          <w:szCs w:val="24"/>
          <w:lang w:val="en-IE"/>
        </w:rPr>
      </w:pPr>
      <w:r w:rsidRPr="006D2CB1">
        <w:rPr>
          <w:iCs/>
          <w:sz w:val="24"/>
          <w:szCs w:val="24"/>
          <w:lang w:val="en-IE"/>
        </w:rPr>
        <w:t xml:space="preserve">Employer liability Insurance </w:t>
      </w:r>
      <w:r w:rsidRPr="006D2CB1">
        <w:rPr>
          <w:iCs/>
          <w:sz w:val="24"/>
          <w:szCs w:val="24"/>
          <w:lang w:val="en-IE"/>
        </w:rPr>
        <w:tab/>
        <w:t>€13,000,000</w:t>
      </w:r>
    </w:p>
    <w:p w:rsidR="00C1410E" w:rsidRPr="006C6925" w:rsidRDefault="00C1410E" w:rsidP="00B11249">
      <w:pPr>
        <w:spacing w:before="0"/>
        <w:rPr>
          <w:iCs/>
          <w:sz w:val="24"/>
          <w:szCs w:val="24"/>
          <w:lang w:val="en-IE"/>
        </w:rPr>
      </w:pPr>
      <w:r w:rsidRPr="006D2CB1">
        <w:rPr>
          <w:iCs/>
          <w:sz w:val="24"/>
          <w:szCs w:val="24"/>
          <w:lang w:val="en-IE"/>
        </w:rPr>
        <w:t>Public liability Insurance</w:t>
      </w:r>
      <w:r w:rsidRPr="006D2CB1">
        <w:rPr>
          <w:iCs/>
          <w:sz w:val="24"/>
          <w:szCs w:val="24"/>
          <w:lang w:val="en-IE"/>
        </w:rPr>
        <w:tab/>
      </w:r>
      <w:r w:rsidRPr="006C6925">
        <w:rPr>
          <w:iCs/>
          <w:sz w:val="24"/>
          <w:szCs w:val="24"/>
          <w:lang w:val="en-IE"/>
        </w:rPr>
        <w:tab/>
        <w:t xml:space="preserve">€2,600,000 </w:t>
      </w:r>
    </w:p>
    <w:sectPr w:rsidR="00C1410E" w:rsidRPr="006C6925" w:rsidSect="00D77ADC">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896" w:rsidRDefault="00A45896" w:rsidP="008079B6">
      <w:r>
        <w:separator/>
      </w:r>
    </w:p>
  </w:endnote>
  <w:endnote w:type="continuationSeparator" w:id="0">
    <w:p w:rsidR="00A45896" w:rsidRDefault="00A45896" w:rsidP="00807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rPr>
      <w:id w:val="1763179786"/>
      <w:docPartObj>
        <w:docPartGallery w:val="Page Numbers (Bottom of Page)"/>
        <w:docPartUnique/>
      </w:docPartObj>
    </w:sdtPr>
    <w:sdtEndPr>
      <w:rPr>
        <w:noProof/>
      </w:rPr>
    </w:sdtEndPr>
    <w:sdtContent>
      <w:p w:rsidR="00A45896" w:rsidRPr="000111EF" w:rsidRDefault="00A45896" w:rsidP="000111EF">
        <w:pPr>
          <w:pStyle w:val="Footer"/>
          <w:tabs>
            <w:tab w:val="clear" w:pos="8306"/>
          </w:tabs>
          <w:rPr>
            <w:rFonts w:ascii="Arial" w:hAnsi="Arial"/>
          </w:rPr>
        </w:pPr>
        <w:r w:rsidRPr="000111EF">
          <w:rPr>
            <w:rFonts w:ascii="Arial" w:hAnsi="Arial"/>
          </w:rPr>
          <w:t xml:space="preserve">Page | </w:t>
        </w:r>
        <w:r w:rsidRPr="000111EF">
          <w:rPr>
            <w:rFonts w:ascii="Arial" w:hAnsi="Arial"/>
          </w:rPr>
          <w:fldChar w:fldCharType="begin"/>
        </w:r>
        <w:r w:rsidRPr="000111EF">
          <w:rPr>
            <w:rFonts w:ascii="Arial" w:hAnsi="Arial"/>
          </w:rPr>
          <w:instrText xml:space="preserve"> PAGE   \* MERGEFORMAT </w:instrText>
        </w:r>
        <w:r w:rsidRPr="000111EF">
          <w:rPr>
            <w:rFonts w:ascii="Arial" w:hAnsi="Arial"/>
          </w:rPr>
          <w:fldChar w:fldCharType="separate"/>
        </w:r>
        <w:r>
          <w:rPr>
            <w:rFonts w:ascii="Arial" w:hAnsi="Arial"/>
            <w:noProof/>
          </w:rPr>
          <w:t>1</w:t>
        </w:r>
        <w:r w:rsidRPr="000111EF">
          <w:rPr>
            <w:rFonts w:ascii="Arial" w:hAnsi="Arial"/>
            <w:noProof/>
          </w:rPr>
          <w:fldChar w:fldCharType="end"/>
        </w:r>
        <w:r w:rsidRPr="000111EF">
          <w:rPr>
            <w:rFonts w:ascii="Arial" w:hAnsi="Arial"/>
            <w:noProof/>
          </w:rPr>
          <w:tab/>
        </w:r>
        <w:r w:rsidRPr="000111EF">
          <w:rPr>
            <w:rFonts w:ascii="Arial" w:hAnsi="Arial"/>
            <w:noProof/>
          </w:rPr>
          <w:tab/>
        </w:r>
        <w:r w:rsidRPr="000111EF">
          <w:rPr>
            <w:rFonts w:ascii="Arial" w:hAnsi="Arial"/>
            <w:noProof/>
          </w:rPr>
          <w:tab/>
        </w:r>
      </w:p>
    </w:sdtContent>
  </w:sdt>
  <w:p w:rsidR="00A45896" w:rsidRDefault="00A45896" w:rsidP="00807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896" w:rsidRDefault="00A45896" w:rsidP="008079B6">
      <w:r>
        <w:separator/>
      </w:r>
    </w:p>
  </w:footnote>
  <w:footnote w:type="continuationSeparator" w:id="0">
    <w:p w:rsidR="00A45896" w:rsidRDefault="00A45896" w:rsidP="00807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72E015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A24CED"/>
    <w:multiLevelType w:val="hybridMultilevel"/>
    <w:tmpl w:val="9B24560C"/>
    <w:lvl w:ilvl="0" w:tplc="5B7068F8">
      <w:start w:val="1"/>
      <w:numFmt w:val="lowerLetter"/>
      <w:lvlText w:val="%1."/>
      <w:lvlJc w:val="left"/>
      <w:pPr>
        <w:ind w:left="927" w:hanging="360"/>
      </w:pPr>
      <w:rPr>
        <w:rFonts w:hint="default"/>
        <w:b w:val="0"/>
        <w:color w:val="auto"/>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2" w15:restartNumberingAfterBreak="0">
    <w:nsid w:val="03131753"/>
    <w:multiLevelType w:val="hybridMultilevel"/>
    <w:tmpl w:val="E2E2BB40"/>
    <w:lvl w:ilvl="0" w:tplc="9D322D3C">
      <w:start w:val="1"/>
      <w:numFmt w:val="decimal"/>
      <w:lvlText w:val="%1."/>
      <w:lvlJc w:val="left"/>
      <w:pPr>
        <w:ind w:left="420" w:hanging="36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3" w15:restartNumberingAfterBreak="0">
    <w:nsid w:val="06BC0E28"/>
    <w:multiLevelType w:val="hybridMultilevel"/>
    <w:tmpl w:val="2FA2B5AE"/>
    <w:lvl w:ilvl="0" w:tplc="1809000F">
      <w:start w:val="2"/>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BA57060"/>
    <w:multiLevelType w:val="hybridMultilevel"/>
    <w:tmpl w:val="62BE793A"/>
    <w:lvl w:ilvl="0" w:tplc="C8C81956">
      <w:start w:val="2"/>
      <w:numFmt w:val="bullet"/>
      <w:lvlText w:val=""/>
      <w:lvlJc w:val="left"/>
      <w:pPr>
        <w:ind w:left="720" w:hanging="360"/>
      </w:pPr>
      <w:rPr>
        <w:rFonts w:ascii="Symbol" w:eastAsia="Calibr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2D23B0"/>
    <w:multiLevelType w:val="hybridMultilevel"/>
    <w:tmpl w:val="C318F7E0"/>
    <w:lvl w:ilvl="0" w:tplc="DD440B3A">
      <w:start w:val="1"/>
      <w:numFmt w:val="lowerLetter"/>
      <w:lvlText w:val="(%1)"/>
      <w:lvlJc w:val="left"/>
      <w:pPr>
        <w:ind w:left="720" w:hanging="360"/>
      </w:pPr>
      <w:rPr>
        <w:rFonts w:cs="Times New Roman" w:hint="default"/>
      </w:rPr>
    </w:lvl>
    <w:lvl w:ilvl="1" w:tplc="FB687B30">
      <w:start w:val="1"/>
      <w:numFmt w:val="lowerLetter"/>
      <w:lvlText w:val="(%2)"/>
      <w:lvlJc w:val="left"/>
      <w:pPr>
        <w:ind w:left="1440" w:hanging="360"/>
      </w:pPr>
      <w:rPr>
        <w:rFonts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0ED7DC5"/>
    <w:multiLevelType w:val="hybridMultilevel"/>
    <w:tmpl w:val="5914BCF4"/>
    <w:lvl w:ilvl="0" w:tplc="49300DEC">
      <w:start w:val="1"/>
      <w:numFmt w:val="decimal"/>
      <w:lvlText w:val="%1."/>
      <w:lvlJc w:val="left"/>
      <w:pPr>
        <w:ind w:left="390" w:hanging="360"/>
      </w:pPr>
      <w:rPr>
        <w:rFonts w:hint="default"/>
      </w:rPr>
    </w:lvl>
    <w:lvl w:ilvl="1" w:tplc="18090019">
      <w:start w:val="1"/>
      <w:numFmt w:val="lowerLetter"/>
      <w:lvlText w:val="%2."/>
      <w:lvlJc w:val="left"/>
      <w:pPr>
        <w:ind w:left="1110" w:hanging="360"/>
      </w:pPr>
    </w:lvl>
    <w:lvl w:ilvl="2" w:tplc="1809001B" w:tentative="1">
      <w:start w:val="1"/>
      <w:numFmt w:val="lowerRoman"/>
      <w:lvlText w:val="%3."/>
      <w:lvlJc w:val="right"/>
      <w:pPr>
        <w:ind w:left="1830" w:hanging="180"/>
      </w:pPr>
    </w:lvl>
    <w:lvl w:ilvl="3" w:tplc="1809000F" w:tentative="1">
      <w:start w:val="1"/>
      <w:numFmt w:val="decimal"/>
      <w:lvlText w:val="%4."/>
      <w:lvlJc w:val="left"/>
      <w:pPr>
        <w:ind w:left="2550" w:hanging="360"/>
      </w:pPr>
    </w:lvl>
    <w:lvl w:ilvl="4" w:tplc="18090019" w:tentative="1">
      <w:start w:val="1"/>
      <w:numFmt w:val="lowerLetter"/>
      <w:lvlText w:val="%5."/>
      <w:lvlJc w:val="left"/>
      <w:pPr>
        <w:ind w:left="3270" w:hanging="360"/>
      </w:pPr>
    </w:lvl>
    <w:lvl w:ilvl="5" w:tplc="1809001B" w:tentative="1">
      <w:start w:val="1"/>
      <w:numFmt w:val="lowerRoman"/>
      <w:lvlText w:val="%6."/>
      <w:lvlJc w:val="right"/>
      <w:pPr>
        <w:ind w:left="3990" w:hanging="180"/>
      </w:pPr>
    </w:lvl>
    <w:lvl w:ilvl="6" w:tplc="1809000F" w:tentative="1">
      <w:start w:val="1"/>
      <w:numFmt w:val="decimal"/>
      <w:lvlText w:val="%7."/>
      <w:lvlJc w:val="left"/>
      <w:pPr>
        <w:ind w:left="4710" w:hanging="360"/>
      </w:pPr>
    </w:lvl>
    <w:lvl w:ilvl="7" w:tplc="18090019" w:tentative="1">
      <w:start w:val="1"/>
      <w:numFmt w:val="lowerLetter"/>
      <w:lvlText w:val="%8."/>
      <w:lvlJc w:val="left"/>
      <w:pPr>
        <w:ind w:left="5430" w:hanging="360"/>
      </w:pPr>
    </w:lvl>
    <w:lvl w:ilvl="8" w:tplc="1809001B" w:tentative="1">
      <w:start w:val="1"/>
      <w:numFmt w:val="lowerRoman"/>
      <w:lvlText w:val="%9."/>
      <w:lvlJc w:val="right"/>
      <w:pPr>
        <w:ind w:left="6150" w:hanging="180"/>
      </w:pPr>
    </w:lvl>
  </w:abstractNum>
  <w:abstractNum w:abstractNumId="7" w15:restartNumberingAfterBreak="0">
    <w:nsid w:val="1A23704D"/>
    <w:multiLevelType w:val="hybridMultilevel"/>
    <w:tmpl w:val="3C0032E6"/>
    <w:lvl w:ilvl="0" w:tplc="E1C85EC6">
      <w:start w:val="1"/>
      <w:numFmt w:val="decimal"/>
      <w:lvlText w:val="%1."/>
      <w:lvlJc w:val="left"/>
      <w:pPr>
        <w:ind w:left="720" w:hanging="360"/>
      </w:pPr>
      <w:rPr>
        <w:rFonts w:ascii="Bliss-Bold" w:hAnsi="Bliss-Bold" w:cs="Bliss-Bold" w:hint="default"/>
        <w:b/>
        <w:color w:val="00648F"/>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ADA43A0"/>
    <w:multiLevelType w:val="hybridMultilevel"/>
    <w:tmpl w:val="598A8446"/>
    <w:lvl w:ilvl="0" w:tplc="B6FEE046">
      <w:start w:val="2"/>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F472ACA"/>
    <w:multiLevelType w:val="hybridMultilevel"/>
    <w:tmpl w:val="A2B455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FD84752"/>
    <w:multiLevelType w:val="hybridMultilevel"/>
    <w:tmpl w:val="624EDF28"/>
    <w:lvl w:ilvl="0" w:tplc="115C593A">
      <w:start w:val="1"/>
      <w:numFmt w:val="decimal"/>
      <w:lvlText w:val="%1."/>
      <w:lvlJc w:val="left"/>
      <w:pPr>
        <w:ind w:left="390" w:hanging="360"/>
      </w:pPr>
      <w:rPr>
        <w:rFonts w:hint="default"/>
      </w:rPr>
    </w:lvl>
    <w:lvl w:ilvl="1" w:tplc="18090019">
      <w:start w:val="1"/>
      <w:numFmt w:val="lowerLetter"/>
      <w:lvlText w:val="%2."/>
      <w:lvlJc w:val="left"/>
      <w:pPr>
        <w:ind w:left="1110" w:hanging="360"/>
      </w:pPr>
    </w:lvl>
    <w:lvl w:ilvl="2" w:tplc="1809001B" w:tentative="1">
      <w:start w:val="1"/>
      <w:numFmt w:val="lowerRoman"/>
      <w:lvlText w:val="%3."/>
      <w:lvlJc w:val="right"/>
      <w:pPr>
        <w:ind w:left="1830" w:hanging="180"/>
      </w:pPr>
    </w:lvl>
    <w:lvl w:ilvl="3" w:tplc="1809000F" w:tentative="1">
      <w:start w:val="1"/>
      <w:numFmt w:val="decimal"/>
      <w:lvlText w:val="%4."/>
      <w:lvlJc w:val="left"/>
      <w:pPr>
        <w:ind w:left="2550" w:hanging="360"/>
      </w:pPr>
    </w:lvl>
    <w:lvl w:ilvl="4" w:tplc="18090019" w:tentative="1">
      <w:start w:val="1"/>
      <w:numFmt w:val="lowerLetter"/>
      <w:lvlText w:val="%5."/>
      <w:lvlJc w:val="left"/>
      <w:pPr>
        <w:ind w:left="3270" w:hanging="360"/>
      </w:pPr>
    </w:lvl>
    <w:lvl w:ilvl="5" w:tplc="1809001B" w:tentative="1">
      <w:start w:val="1"/>
      <w:numFmt w:val="lowerRoman"/>
      <w:lvlText w:val="%6."/>
      <w:lvlJc w:val="right"/>
      <w:pPr>
        <w:ind w:left="3990" w:hanging="180"/>
      </w:pPr>
    </w:lvl>
    <w:lvl w:ilvl="6" w:tplc="1809000F" w:tentative="1">
      <w:start w:val="1"/>
      <w:numFmt w:val="decimal"/>
      <w:lvlText w:val="%7."/>
      <w:lvlJc w:val="left"/>
      <w:pPr>
        <w:ind w:left="4710" w:hanging="360"/>
      </w:pPr>
    </w:lvl>
    <w:lvl w:ilvl="7" w:tplc="18090019" w:tentative="1">
      <w:start w:val="1"/>
      <w:numFmt w:val="lowerLetter"/>
      <w:lvlText w:val="%8."/>
      <w:lvlJc w:val="left"/>
      <w:pPr>
        <w:ind w:left="5430" w:hanging="360"/>
      </w:pPr>
    </w:lvl>
    <w:lvl w:ilvl="8" w:tplc="1809001B" w:tentative="1">
      <w:start w:val="1"/>
      <w:numFmt w:val="lowerRoman"/>
      <w:lvlText w:val="%9."/>
      <w:lvlJc w:val="right"/>
      <w:pPr>
        <w:ind w:left="6150" w:hanging="180"/>
      </w:pPr>
    </w:lvl>
  </w:abstractNum>
  <w:abstractNum w:abstractNumId="11" w15:restartNumberingAfterBreak="0">
    <w:nsid w:val="27691966"/>
    <w:multiLevelType w:val="hybridMultilevel"/>
    <w:tmpl w:val="5B180E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83A7F4A"/>
    <w:multiLevelType w:val="hybridMultilevel"/>
    <w:tmpl w:val="71DA4112"/>
    <w:lvl w:ilvl="0" w:tplc="CBEA62B6">
      <w:start w:val="1"/>
      <w:numFmt w:val="decimal"/>
      <w:lvlText w:val="%1."/>
      <w:lvlJc w:val="left"/>
      <w:pPr>
        <w:ind w:left="390" w:hanging="360"/>
      </w:pPr>
      <w:rPr>
        <w:rFonts w:hint="default"/>
      </w:rPr>
    </w:lvl>
    <w:lvl w:ilvl="1" w:tplc="18090019">
      <w:start w:val="1"/>
      <w:numFmt w:val="lowerLetter"/>
      <w:lvlText w:val="%2."/>
      <w:lvlJc w:val="left"/>
      <w:pPr>
        <w:ind w:left="1110" w:hanging="360"/>
      </w:pPr>
    </w:lvl>
    <w:lvl w:ilvl="2" w:tplc="1809001B" w:tentative="1">
      <w:start w:val="1"/>
      <w:numFmt w:val="lowerRoman"/>
      <w:lvlText w:val="%3."/>
      <w:lvlJc w:val="right"/>
      <w:pPr>
        <w:ind w:left="1830" w:hanging="180"/>
      </w:pPr>
    </w:lvl>
    <w:lvl w:ilvl="3" w:tplc="1809000F" w:tentative="1">
      <w:start w:val="1"/>
      <w:numFmt w:val="decimal"/>
      <w:lvlText w:val="%4."/>
      <w:lvlJc w:val="left"/>
      <w:pPr>
        <w:ind w:left="2550" w:hanging="360"/>
      </w:pPr>
    </w:lvl>
    <w:lvl w:ilvl="4" w:tplc="18090019" w:tentative="1">
      <w:start w:val="1"/>
      <w:numFmt w:val="lowerLetter"/>
      <w:lvlText w:val="%5."/>
      <w:lvlJc w:val="left"/>
      <w:pPr>
        <w:ind w:left="3270" w:hanging="360"/>
      </w:pPr>
    </w:lvl>
    <w:lvl w:ilvl="5" w:tplc="1809001B" w:tentative="1">
      <w:start w:val="1"/>
      <w:numFmt w:val="lowerRoman"/>
      <w:lvlText w:val="%6."/>
      <w:lvlJc w:val="right"/>
      <w:pPr>
        <w:ind w:left="3990" w:hanging="180"/>
      </w:pPr>
    </w:lvl>
    <w:lvl w:ilvl="6" w:tplc="1809000F" w:tentative="1">
      <w:start w:val="1"/>
      <w:numFmt w:val="decimal"/>
      <w:lvlText w:val="%7."/>
      <w:lvlJc w:val="left"/>
      <w:pPr>
        <w:ind w:left="4710" w:hanging="360"/>
      </w:pPr>
    </w:lvl>
    <w:lvl w:ilvl="7" w:tplc="18090019" w:tentative="1">
      <w:start w:val="1"/>
      <w:numFmt w:val="lowerLetter"/>
      <w:lvlText w:val="%8."/>
      <w:lvlJc w:val="left"/>
      <w:pPr>
        <w:ind w:left="5430" w:hanging="360"/>
      </w:pPr>
    </w:lvl>
    <w:lvl w:ilvl="8" w:tplc="1809001B" w:tentative="1">
      <w:start w:val="1"/>
      <w:numFmt w:val="lowerRoman"/>
      <w:lvlText w:val="%9."/>
      <w:lvlJc w:val="right"/>
      <w:pPr>
        <w:ind w:left="6150" w:hanging="180"/>
      </w:pPr>
    </w:lvl>
  </w:abstractNum>
  <w:abstractNum w:abstractNumId="13" w15:restartNumberingAfterBreak="0">
    <w:nsid w:val="29EE48F7"/>
    <w:multiLevelType w:val="hybridMultilevel"/>
    <w:tmpl w:val="C5F876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A20453A"/>
    <w:multiLevelType w:val="hybridMultilevel"/>
    <w:tmpl w:val="F25A04DA"/>
    <w:lvl w:ilvl="0" w:tplc="1D14CD3C">
      <w:start w:val="9"/>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F405774"/>
    <w:multiLevelType w:val="hybridMultilevel"/>
    <w:tmpl w:val="0C28DE22"/>
    <w:lvl w:ilvl="0" w:tplc="239451F2">
      <w:start w:val="1"/>
      <w:numFmt w:val="lowerLetter"/>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6" w15:restartNumberingAfterBreak="0">
    <w:nsid w:val="34DA41DA"/>
    <w:multiLevelType w:val="hybridMultilevel"/>
    <w:tmpl w:val="EA5212C6"/>
    <w:lvl w:ilvl="0" w:tplc="3CF00C52">
      <w:start w:val="1"/>
      <w:numFmt w:val="lowerLetter"/>
      <w:lvlText w:val="%1."/>
      <w:lvlJc w:val="left"/>
      <w:pPr>
        <w:ind w:left="927" w:hanging="360"/>
      </w:pPr>
      <w:rPr>
        <w:rFonts w:ascii="Bliss-Bold" w:hAnsi="Bliss-Bold" w:cs="Bliss-Bold" w:hint="default"/>
        <w:b/>
        <w:color w:val="00648F"/>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7" w15:restartNumberingAfterBreak="0">
    <w:nsid w:val="38CD5E62"/>
    <w:multiLevelType w:val="multilevel"/>
    <w:tmpl w:val="4C5AA4C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lowerRoman"/>
      <w:lvlText w:val="(%3)"/>
      <w:lvlJc w:val="left"/>
      <w:pPr>
        <w:ind w:left="1080" w:hanging="720"/>
      </w:pPr>
      <w:rPr>
        <w:rFonts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398E4535"/>
    <w:multiLevelType w:val="hybridMultilevel"/>
    <w:tmpl w:val="D3AC07B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B614309"/>
    <w:multiLevelType w:val="hybridMultilevel"/>
    <w:tmpl w:val="C5E475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9E21F16"/>
    <w:multiLevelType w:val="multilevel"/>
    <w:tmpl w:val="5376250C"/>
    <w:lvl w:ilvl="0">
      <w:start w:val="1"/>
      <w:numFmt w:val="decimal"/>
      <w:pStyle w:val="Heading1"/>
      <w:lvlText w:val="%1"/>
      <w:lvlJc w:val="left"/>
      <w:pPr>
        <w:ind w:left="432" w:hanging="432"/>
      </w:pPr>
    </w:lvl>
    <w:lvl w:ilvl="1">
      <w:start w:val="1"/>
      <w:numFmt w:val="decimal"/>
      <w:pStyle w:val="Heading2"/>
      <w:lvlText w:val="%1.%2"/>
      <w:lvlJc w:val="left"/>
      <w:pPr>
        <w:ind w:left="3411" w:hanging="576"/>
      </w:pPr>
    </w:lvl>
    <w:lvl w:ilvl="2">
      <w:start w:val="1"/>
      <w:numFmt w:val="decimal"/>
      <w:pStyle w:val="Heading3"/>
      <w:lvlText w:val="%1.%2.%3"/>
      <w:lvlJc w:val="left"/>
      <w:pPr>
        <w:ind w:left="720" w:hanging="720"/>
      </w:pPr>
      <w:rPr>
        <w:b w:val="0"/>
        <w:bCs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4B454C7F"/>
    <w:multiLevelType w:val="hybridMultilevel"/>
    <w:tmpl w:val="92A42DE2"/>
    <w:lvl w:ilvl="0" w:tplc="49FCBFE6">
      <w:start w:val="5"/>
      <w:numFmt w:val="bullet"/>
      <w:lvlText w:val="-"/>
      <w:lvlJc w:val="left"/>
      <w:pPr>
        <w:ind w:left="390" w:hanging="360"/>
      </w:pPr>
      <w:rPr>
        <w:rFonts w:ascii="Arial" w:eastAsia="Calibri" w:hAnsi="Arial" w:cs="Arial" w:hint="default"/>
      </w:rPr>
    </w:lvl>
    <w:lvl w:ilvl="1" w:tplc="18090003" w:tentative="1">
      <w:start w:val="1"/>
      <w:numFmt w:val="bullet"/>
      <w:lvlText w:val="o"/>
      <w:lvlJc w:val="left"/>
      <w:pPr>
        <w:ind w:left="1110" w:hanging="360"/>
      </w:pPr>
      <w:rPr>
        <w:rFonts w:ascii="Courier New" w:hAnsi="Courier New" w:cs="Courier New" w:hint="default"/>
      </w:rPr>
    </w:lvl>
    <w:lvl w:ilvl="2" w:tplc="18090005" w:tentative="1">
      <w:start w:val="1"/>
      <w:numFmt w:val="bullet"/>
      <w:lvlText w:val=""/>
      <w:lvlJc w:val="left"/>
      <w:pPr>
        <w:ind w:left="1830" w:hanging="360"/>
      </w:pPr>
      <w:rPr>
        <w:rFonts w:ascii="Wingdings" w:hAnsi="Wingdings" w:hint="default"/>
      </w:rPr>
    </w:lvl>
    <w:lvl w:ilvl="3" w:tplc="18090001" w:tentative="1">
      <w:start w:val="1"/>
      <w:numFmt w:val="bullet"/>
      <w:lvlText w:val=""/>
      <w:lvlJc w:val="left"/>
      <w:pPr>
        <w:ind w:left="2550" w:hanging="360"/>
      </w:pPr>
      <w:rPr>
        <w:rFonts w:ascii="Symbol" w:hAnsi="Symbol" w:hint="default"/>
      </w:rPr>
    </w:lvl>
    <w:lvl w:ilvl="4" w:tplc="18090003" w:tentative="1">
      <w:start w:val="1"/>
      <w:numFmt w:val="bullet"/>
      <w:lvlText w:val="o"/>
      <w:lvlJc w:val="left"/>
      <w:pPr>
        <w:ind w:left="3270" w:hanging="360"/>
      </w:pPr>
      <w:rPr>
        <w:rFonts w:ascii="Courier New" w:hAnsi="Courier New" w:cs="Courier New" w:hint="default"/>
      </w:rPr>
    </w:lvl>
    <w:lvl w:ilvl="5" w:tplc="18090005" w:tentative="1">
      <w:start w:val="1"/>
      <w:numFmt w:val="bullet"/>
      <w:lvlText w:val=""/>
      <w:lvlJc w:val="left"/>
      <w:pPr>
        <w:ind w:left="3990" w:hanging="360"/>
      </w:pPr>
      <w:rPr>
        <w:rFonts w:ascii="Wingdings" w:hAnsi="Wingdings" w:hint="default"/>
      </w:rPr>
    </w:lvl>
    <w:lvl w:ilvl="6" w:tplc="18090001" w:tentative="1">
      <w:start w:val="1"/>
      <w:numFmt w:val="bullet"/>
      <w:lvlText w:val=""/>
      <w:lvlJc w:val="left"/>
      <w:pPr>
        <w:ind w:left="4710" w:hanging="360"/>
      </w:pPr>
      <w:rPr>
        <w:rFonts w:ascii="Symbol" w:hAnsi="Symbol" w:hint="default"/>
      </w:rPr>
    </w:lvl>
    <w:lvl w:ilvl="7" w:tplc="18090003" w:tentative="1">
      <w:start w:val="1"/>
      <w:numFmt w:val="bullet"/>
      <w:lvlText w:val="o"/>
      <w:lvlJc w:val="left"/>
      <w:pPr>
        <w:ind w:left="5430" w:hanging="360"/>
      </w:pPr>
      <w:rPr>
        <w:rFonts w:ascii="Courier New" w:hAnsi="Courier New" w:cs="Courier New" w:hint="default"/>
      </w:rPr>
    </w:lvl>
    <w:lvl w:ilvl="8" w:tplc="18090005" w:tentative="1">
      <w:start w:val="1"/>
      <w:numFmt w:val="bullet"/>
      <w:lvlText w:val=""/>
      <w:lvlJc w:val="left"/>
      <w:pPr>
        <w:ind w:left="6150" w:hanging="360"/>
      </w:pPr>
      <w:rPr>
        <w:rFonts w:ascii="Wingdings" w:hAnsi="Wingdings" w:hint="default"/>
      </w:rPr>
    </w:lvl>
  </w:abstractNum>
  <w:abstractNum w:abstractNumId="22" w15:restartNumberingAfterBreak="0">
    <w:nsid w:val="51561E9B"/>
    <w:multiLevelType w:val="hybridMultilevel"/>
    <w:tmpl w:val="40D47880"/>
    <w:lvl w:ilvl="0" w:tplc="A38EFF2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84A585F"/>
    <w:multiLevelType w:val="hybridMultilevel"/>
    <w:tmpl w:val="0346EF2A"/>
    <w:lvl w:ilvl="0" w:tplc="18090001">
      <w:start w:val="1"/>
      <w:numFmt w:val="bullet"/>
      <w:lvlText w:val=""/>
      <w:lvlJc w:val="left"/>
      <w:pPr>
        <w:ind w:left="855" w:hanging="360"/>
      </w:pPr>
      <w:rPr>
        <w:rFonts w:ascii="Symbol" w:hAnsi="Symbol" w:hint="default"/>
      </w:rPr>
    </w:lvl>
    <w:lvl w:ilvl="1" w:tplc="18090003" w:tentative="1">
      <w:start w:val="1"/>
      <w:numFmt w:val="bullet"/>
      <w:lvlText w:val="o"/>
      <w:lvlJc w:val="left"/>
      <w:pPr>
        <w:ind w:left="1575" w:hanging="360"/>
      </w:pPr>
      <w:rPr>
        <w:rFonts w:ascii="Courier New" w:hAnsi="Courier New" w:cs="Courier New" w:hint="default"/>
      </w:rPr>
    </w:lvl>
    <w:lvl w:ilvl="2" w:tplc="18090005" w:tentative="1">
      <w:start w:val="1"/>
      <w:numFmt w:val="bullet"/>
      <w:lvlText w:val=""/>
      <w:lvlJc w:val="left"/>
      <w:pPr>
        <w:ind w:left="2295" w:hanging="360"/>
      </w:pPr>
      <w:rPr>
        <w:rFonts w:ascii="Wingdings" w:hAnsi="Wingdings" w:hint="default"/>
      </w:rPr>
    </w:lvl>
    <w:lvl w:ilvl="3" w:tplc="18090001" w:tentative="1">
      <w:start w:val="1"/>
      <w:numFmt w:val="bullet"/>
      <w:lvlText w:val=""/>
      <w:lvlJc w:val="left"/>
      <w:pPr>
        <w:ind w:left="3015" w:hanging="360"/>
      </w:pPr>
      <w:rPr>
        <w:rFonts w:ascii="Symbol" w:hAnsi="Symbol" w:hint="default"/>
      </w:rPr>
    </w:lvl>
    <w:lvl w:ilvl="4" w:tplc="18090003" w:tentative="1">
      <w:start w:val="1"/>
      <w:numFmt w:val="bullet"/>
      <w:lvlText w:val="o"/>
      <w:lvlJc w:val="left"/>
      <w:pPr>
        <w:ind w:left="3735" w:hanging="360"/>
      </w:pPr>
      <w:rPr>
        <w:rFonts w:ascii="Courier New" w:hAnsi="Courier New" w:cs="Courier New" w:hint="default"/>
      </w:rPr>
    </w:lvl>
    <w:lvl w:ilvl="5" w:tplc="18090005" w:tentative="1">
      <w:start w:val="1"/>
      <w:numFmt w:val="bullet"/>
      <w:lvlText w:val=""/>
      <w:lvlJc w:val="left"/>
      <w:pPr>
        <w:ind w:left="4455" w:hanging="360"/>
      </w:pPr>
      <w:rPr>
        <w:rFonts w:ascii="Wingdings" w:hAnsi="Wingdings" w:hint="default"/>
      </w:rPr>
    </w:lvl>
    <w:lvl w:ilvl="6" w:tplc="18090001" w:tentative="1">
      <w:start w:val="1"/>
      <w:numFmt w:val="bullet"/>
      <w:lvlText w:val=""/>
      <w:lvlJc w:val="left"/>
      <w:pPr>
        <w:ind w:left="5175" w:hanging="360"/>
      </w:pPr>
      <w:rPr>
        <w:rFonts w:ascii="Symbol" w:hAnsi="Symbol" w:hint="default"/>
      </w:rPr>
    </w:lvl>
    <w:lvl w:ilvl="7" w:tplc="18090003" w:tentative="1">
      <w:start w:val="1"/>
      <w:numFmt w:val="bullet"/>
      <w:lvlText w:val="o"/>
      <w:lvlJc w:val="left"/>
      <w:pPr>
        <w:ind w:left="5895" w:hanging="360"/>
      </w:pPr>
      <w:rPr>
        <w:rFonts w:ascii="Courier New" w:hAnsi="Courier New" w:cs="Courier New" w:hint="default"/>
      </w:rPr>
    </w:lvl>
    <w:lvl w:ilvl="8" w:tplc="18090005" w:tentative="1">
      <w:start w:val="1"/>
      <w:numFmt w:val="bullet"/>
      <w:lvlText w:val=""/>
      <w:lvlJc w:val="left"/>
      <w:pPr>
        <w:ind w:left="6615" w:hanging="360"/>
      </w:pPr>
      <w:rPr>
        <w:rFonts w:ascii="Wingdings" w:hAnsi="Wingdings" w:hint="default"/>
      </w:rPr>
    </w:lvl>
  </w:abstractNum>
  <w:abstractNum w:abstractNumId="24" w15:restartNumberingAfterBreak="0">
    <w:nsid w:val="5F1A3CD9"/>
    <w:multiLevelType w:val="hybridMultilevel"/>
    <w:tmpl w:val="EC7CF43A"/>
    <w:lvl w:ilvl="0" w:tplc="D430E56C">
      <w:start w:val="1"/>
      <w:numFmt w:val="decimal"/>
      <w:lvlText w:val="%1."/>
      <w:lvlJc w:val="left"/>
      <w:pPr>
        <w:ind w:left="390" w:hanging="360"/>
      </w:pPr>
      <w:rPr>
        <w:rFonts w:hint="default"/>
      </w:rPr>
    </w:lvl>
    <w:lvl w:ilvl="1" w:tplc="18090019">
      <w:start w:val="1"/>
      <w:numFmt w:val="lowerLetter"/>
      <w:lvlText w:val="%2."/>
      <w:lvlJc w:val="left"/>
      <w:pPr>
        <w:ind w:left="1110" w:hanging="360"/>
      </w:pPr>
    </w:lvl>
    <w:lvl w:ilvl="2" w:tplc="1809001B" w:tentative="1">
      <w:start w:val="1"/>
      <w:numFmt w:val="lowerRoman"/>
      <w:lvlText w:val="%3."/>
      <w:lvlJc w:val="right"/>
      <w:pPr>
        <w:ind w:left="1830" w:hanging="180"/>
      </w:pPr>
    </w:lvl>
    <w:lvl w:ilvl="3" w:tplc="1809000F" w:tentative="1">
      <w:start w:val="1"/>
      <w:numFmt w:val="decimal"/>
      <w:lvlText w:val="%4."/>
      <w:lvlJc w:val="left"/>
      <w:pPr>
        <w:ind w:left="2550" w:hanging="360"/>
      </w:pPr>
    </w:lvl>
    <w:lvl w:ilvl="4" w:tplc="18090019" w:tentative="1">
      <w:start w:val="1"/>
      <w:numFmt w:val="lowerLetter"/>
      <w:lvlText w:val="%5."/>
      <w:lvlJc w:val="left"/>
      <w:pPr>
        <w:ind w:left="3270" w:hanging="360"/>
      </w:pPr>
    </w:lvl>
    <w:lvl w:ilvl="5" w:tplc="1809001B" w:tentative="1">
      <w:start w:val="1"/>
      <w:numFmt w:val="lowerRoman"/>
      <w:lvlText w:val="%6."/>
      <w:lvlJc w:val="right"/>
      <w:pPr>
        <w:ind w:left="3990" w:hanging="180"/>
      </w:pPr>
    </w:lvl>
    <w:lvl w:ilvl="6" w:tplc="1809000F" w:tentative="1">
      <w:start w:val="1"/>
      <w:numFmt w:val="decimal"/>
      <w:lvlText w:val="%7."/>
      <w:lvlJc w:val="left"/>
      <w:pPr>
        <w:ind w:left="4710" w:hanging="360"/>
      </w:pPr>
    </w:lvl>
    <w:lvl w:ilvl="7" w:tplc="18090019" w:tentative="1">
      <w:start w:val="1"/>
      <w:numFmt w:val="lowerLetter"/>
      <w:lvlText w:val="%8."/>
      <w:lvlJc w:val="left"/>
      <w:pPr>
        <w:ind w:left="5430" w:hanging="360"/>
      </w:pPr>
    </w:lvl>
    <w:lvl w:ilvl="8" w:tplc="1809001B" w:tentative="1">
      <w:start w:val="1"/>
      <w:numFmt w:val="lowerRoman"/>
      <w:lvlText w:val="%9."/>
      <w:lvlJc w:val="right"/>
      <w:pPr>
        <w:ind w:left="6150" w:hanging="180"/>
      </w:pPr>
    </w:lvl>
  </w:abstractNum>
  <w:abstractNum w:abstractNumId="25" w15:restartNumberingAfterBreak="0">
    <w:nsid w:val="61862EA8"/>
    <w:multiLevelType w:val="hybridMultilevel"/>
    <w:tmpl w:val="A6A23300"/>
    <w:lvl w:ilvl="0" w:tplc="0A22FFBE">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A753FB1"/>
    <w:multiLevelType w:val="hybridMultilevel"/>
    <w:tmpl w:val="01603F04"/>
    <w:lvl w:ilvl="0" w:tplc="49964CF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5"/>
  </w:num>
  <w:num w:numId="2">
    <w:abstractNumId w:val="5"/>
  </w:num>
  <w:num w:numId="3">
    <w:abstractNumId w:val="17"/>
  </w:num>
  <w:num w:numId="4">
    <w:abstractNumId w:val="3"/>
  </w:num>
  <w:num w:numId="5">
    <w:abstractNumId w:val="4"/>
  </w:num>
  <w:num w:numId="6">
    <w:abstractNumId w:val="25"/>
  </w:num>
  <w:num w:numId="7">
    <w:abstractNumId w:val="26"/>
  </w:num>
  <w:num w:numId="8">
    <w:abstractNumId w:val="11"/>
  </w:num>
  <w:num w:numId="9">
    <w:abstractNumId w:val="20"/>
  </w:num>
  <w:num w:numId="10">
    <w:abstractNumId w:val="23"/>
  </w:num>
  <w:num w:numId="11">
    <w:abstractNumId w:val="20"/>
  </w:num>
  <w:num w:numId="12">
    <w:abstractNumId w:val="20"/>
  </w:num>
  <w:num w:numId="13">
    <w:abstractNumId w:val="20"/>
  </w:num>
  <w:num w:numId="14">
    <w:abstractNumId w:val="20"/>
  </w:num>
  <w:num w:numId="15">
    <w:abstractNumId w:val="14"/>
  </w:num>
  <w:num w:numId="16">
    <w:abstractNumId w:val="0"/>
  </w:num>
  <w:num w:numId="17">
    <w:abstractNumId w:val="8"/>
  </w:num>
  <w:num w:numId="18">
    <w:abstractNumId w:val="19"/>
  </w:num>
  <w:num w:numId="19">
    <w:abstractNumId w:val="13"/>
  </w:num>
  <w:num w:numId="20">
    <w:abstractNumId w:val="18"/>
  </w:num>
  <w:num w:numId="21">
    <w:abstractNumId w:val="24"/>
  </w:num>
  <w:num w:numId="22">
    <w:abstractNumId w:val="7"/>
  </w:num>
  <w:num w:numId="23">
    <w:abstractNumId w:val="10"/>
  </w:num>
  <w:num w:numId="24">
    <w:abstractNumId w:val="1"/>
  </w:num>
  <w:num w:numId="25">
    <w:abstractNumId w:val="12"/>
  </w:num>
  <w:num w:numId="26">
    <w:abstractNumId w:val="16"/>
  </w:num>
  <w:num w:numId="27">
    <w:abstractNumId w:val="6"/>
  </w:num>
  <w:num w:numId="28">
    <w:abstractNumId w:val="21"/>
  </w:num>
  <w:num w:numId="29">
    <w:abstractNumId w:val="2"/>
  </w:num>
  <w:num w:numId="30">
    <w:abstractNumId w:val="9"/>
  </w:num>
  <w:num w:numId="31">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3C1"/>
    <w:rsid w:val="00005706"/>
    <w:rsid w:val="00005B7D"/>
    <w:rsid w:val="00006722"/>
    <w:rsid w:val="0000739B"/>
    <w:rsid w:val="000111EF"/>
    <w:rsid w:val="000277F3"/>
    <w:rsid w:val="000414ED"/>
    <w:rsid w:val="0004369E"/>
    <w:rsid w:val="00044B1E"/>
    <w:rsid w:val="00066AA6"/>
    <w:rsid w:val="00080367"/>
    <w:rsid w:val="00080BB7"/>
    <w:rsid w:val="00083393"/>
    <w:rsid w:val="00083FFC"/>
    <w:rsid w:val="00084650"/>
    <w:rsid w:val="00086CAD"/>
    <w:rsid w:val="00090BD5"/>
    <w:rsid w:val="0009294E"/>
    <w:rsid w:val="00094DA1"/>
    <w:rsid w:val="000962BA"/>
    <w:rsid w:val="000A14E6"/>
    <w:rsid w:val="000A2ADA"/>
    <w:rsid w:val="000A3DBD"/>
    <w:rsid w:val="000B6ACF"/>
    <w:rsid w:val="000B7249"/>
    <w:rsid w:val="000B732A"/>
    <w:rsid w:val="000C5EAB"/>
    <w:rsid w:val="000C63C4"/>
    <w:rsid w:val="000C7C64"/>
    <w:rsid w:val="000D2429"/>
    <w:rsid w:val="000D46BC"/>
    <w:rsid w:val="000D5FFC"/>
    <w:rsid w:val="000E2B6F"/>
    <w:rsid w:val="00102E61"/>
    <w:rsid w:val="00104F4E"/>
    <w:rsid w:val="001116C8"/>
    <w:rsid w:val="0013045C"/>
    <w:rsid w:val="00133538"/>
    <w:rsid w:val="00135F49"/>
    <w:rsid w:val="00140FB6"/>
    <w:rsid w:val="00150C6E"/>
    <w:rsid w:val="00152C3E"/>
    <w:rsid w:val="0015389D"/>
    <w:rsid w:val="00167DD1"/>
    <w:rsid w:val="00170736"/>
    <w:rsid w:val="001722B2"/>
    <w:rsid w:val="00173AD6"/>
    <w:rsid w:val="00174405"/>
    <w:rsid w:val="0018338A"/>
    <w:rsid w:val="0019271C"/>
    <w:rsid w:val="00194A02"/>
    <w:rsid w:val="00194CCB"/>
    <w:rsid w:val="00197179"/>
    <w:rsid w:val="001A1671"/>
    <w:rsid w:val="001A1B54"/>
    <w:rsid w:val="001A2EA9"/>
    <w:rsid w:val="001A35B6"/>
    <w:rsid w:val="001A3D8D"/>
    <w:rsid w:val="001A4D32"/>
    <w:rsid w:val="001B1B5C"/>
    <w:rsid w:val="001B4DCE"/>
    <w:rsid w:val="001C092A"/>
    <w:rsid w:val="001D51E1"/>
    <w:rsid w:val="001F3B4F"/>
    <w:rsid w:val="00207185"/>
    <w:rsid w:val="00207652"/>
    <w:rsid w:val="002159AB"/>
    <w:rsid w:val="0022111E"/>
    <w:rsid w:val="002267F8"/>
    <w:rsid w:val="00232274"/>
    <w:rsid w:val="00232712"/>
    <w:rsid w:val="00233381"/>
    <w:rsid w:val="00245380"/>
    <w:rsid w:val="00247D06"/>
    <w:rsid w:val="0025027E"/>
    <w:rsid w:val="002670DA"/>
    <w:rsid w:val="00271CC5"/>
    <w:rsid w:val="00273C02"/>
    <w:rsid w:val="00294D5A"/>
    <w:rsid w:val="002A3CCB"/>
    <w:rsid w:val="002A4E25"/>
    <w:rsid w:val="002B1F1F"/>
    <w:rsid w:val="002B3D79"/>
    <w:rsid w:val="002B795A"/>
    <w:rsid w:val="002C6127"/>
    <w:rsid w:val="002D1629"/>
    <w:rsid w:val="002D715F"/>
    <w:rsid w:val="002E103E"/>
    <w:rsid w:val="002E1593"/>
    <w:rsid w:val="002E16BF"/>
    <w:rsid w:val="002E327B"/>
    <w:rsid w:val="002E35FF"/>
    <w:rsid w:val="002F307F"/>
    <w:rsid w:val="00304F61"/>
    <w:rsid w:val="003063CD"/>
    <w:rsid w:val="003113E7"/>
    <w:rsid w:val="00316B07"/>
    <w:rsid w:val="00322A4E"/>
    <w:rsid w:val="00331D67"/>
    <w:rsid w:val="00332B9E"/>
    <w:rsid w:val="00336A95"/>
    <w:rsid w:val="003431F4"/>
    <w:rsid w:val="00352774"/>
    <w:rsid w:val="00353BAF"/>
    <w:rsid w:val="00360B98"/>
    <w:rsid w:val="0036119F"/>
    <w:rsid w:val="00363574"/>
    <w:rsid w:val="00377F0F"/>
    <w:rsid w:val="0038017E"/>
    <w:rsid w:val="00381815"/>
    <w:rsid w:val="0038310B"/>
    <w:rsid w:val="00384E13"/>
    <w:rsid w:val="003A22A5"/>
    <w:rsid w:val="003A40E0"/>
    <w:rsid w:val="003A4F9E"/>
    <w:rsid w:val="003B0255"/>
    <w:rsid w:val="003B7153"/>
    <w:rsid w:val="003C1646"/>
    <w:rsid w:val="003C3236"/>
    <w:rsid w:val="003D24E7"/>
    <w:rsid w:val="003E4C65"/>
    <w:rsid w:val="003F40CB"/>
    <w:rsid w:val="003F63F5"/>
    <w:rsid w:val="00406BF6"/>
    <w:rsid w:val="00426126"/>
    <w:rsid w:val="004266C8"/>
    <w:rsid w:val="00433832"/>
    <w:rsid w:val="0046347E"/>
    <w:rsid w:val="00463E59"/>
    <w:rsid w:val="00465233"/>
    <w:rsid w:val="00471CF4"/>
    <w:rsid w:val="0047753E"/>
    <w:rsid w:val="004824BB"/>
    <w:rsid w:val="00482B5E"/>
    <w:rsid w:val="00491C71"/>
    <w:rsid w:val="00496AF6"/>
    <w:rsid w:val="004A0564"/>
    <w:rsid w:val="004A3698"/>
    <w:rsid w:val="004B1D80"/>
    <w:rsid w:val="004B3371"/>
    <w:rsid w:val="004B7861"/>
    <w:rsid w:val="004C46D0"/>
    <w:rsid w:val="004C7FB7"/>
    <w:rsid w:val="004D4385"/>
    <w:rsid w:val="004E5C3E"/>
    <w:rsid w:val="004F23DB"/>
    <w:rsid w:val="004F517C"/>
    <w:rsid w:val="00515908"/>
    <w:rsid w:val="00516FC4"/>
    <w:rsid w:val="00517173"/>
    <w:rsid w:val="005236EF"/>
    <w:rsid w:val="0053021B"/>
    <w:rsid w:val="00546E60"/>
    <w:rsid w:val="00550224"/>
    <w:rsid w:val="00567CA2"/>
    <w:rsid w:val="0057656C"/>
    <w:rsid w:val="0057703F"/>
    <w:rsid w:val="00577BF4"/>
    <w:rsid w:val="00580997"/>
    <w:rsid w:val="005821E3"/>
    <w:rsid w:val="005849D1"/>
    <w:rsid w:val="00590DF7"/>
    <w:rsid w:val="0059339B"/>
    <w:rsid w:val="00597E14"/>
    <w:rsid w:val="005A2E52"/>
    <w:rsid w:val="005A5F4A"/>
    <w:rsid w:val="005A6BCD"/>
    <w:rsid w:val="005A7933"/>
    <w:rsid w:val="005B1E3C"/>
    <w:rsid w:val="005B2009"/>
    <w:rsid w:val="005B32E9"/>
    <w:rsid w:val="005D095F"/>
    <w:rsid w:val="005D2020"/>
    <w:rsid w:val="005D281F"/>
    <w:rsid w:val="005E219A"/>
    <w:rsid w:val="005E298C"/>
    <w:rsid w:val="005E6385"/>
    <w:rsid w:val="005F2EAA"/>
    <w:rsid w:val="005F748E"/>
    <w:rsid w:val="00616934"/>
    <w:rsid w:val="00624390"/>
    <w:rsid w:val="00627A28"/>
    <w:rsid w:val="00632ADB"/>
    <w:rsid w:val="00632DB0"/>
    <w:rsid w:val="006354FD"/>
    <w:rsid w:val="00635965"/>
    <w:rsid w:val="006360C8"/>
    <w:rsid w:val="00636F2C"/>
    <w:rsid w:val="006373D1"/>
    <w:rsid w:val="00640D26"/>
    <w:rsid w:val="006424FE"/>
    <w:rsid w:val="00646158"/>
    <w:rsid w:val="00651D76"/>
    <w:rsid w:val="00667D53"/>
    <w:rsid w:val="00670FF5"/>
    <w:rsid w:val="0067462D"/>
    <w:rsid w:val="00686C9C"/>
    <w:rsid w:val="006904E2"/>
    <w:rsid w:val="00692B73"/>
    <w:rsid w:val="006B611D"/>
    <w:rsid w:val="006B7AC6"/>
    <w:rsid w:val="006C6925"/>
    <w:rsid w:val="006D2AC2"/>
    <w:rsid w:val="006D2CB1"/>
    <w:rsid w:val="006E0F8C"/>
    <w:rsid w:val="006E5DDF"/>
    <w:rsid w:val="006F491F"/>
    <w:rsid w:val="00704188"/>
    <w:rsid w:val="007056FD"/>
    <w:rsid w:val="00724EEF"/>
    <w:rsid w:val="00727AF3"/>
    <w:rsid w:val="00735D54"/>
    <w:rsid w:val="00742638"/>
    <w:rsid w:val="00742A1A"/>
    <w:rsid w:val="0075053E"/>
    <w:rsid w:val="00760A89"/>
    <w:rsid w:val="007619A8"/>
    <w:rsid w:val="00763894"/>
    <w:rsid w:val="00764136"/>
    <w:rsid w:val="007703ED"/>
    <w:rsid w:val="007706F2"/>
    <w:rsid w:val="00773AEE"/>
    <w:rsid w:val="007769C0"/>
    <w:rsid w:val="007834D8"/>
    <w:rsid w:val="0079752A"/>
    <w:rsid w:val="007A3DDC"/>
    <w:rsid w:val="007A496C"/>
    <w:rsid w:val="007A7F38"/>
    <w:rsid w:val="007B5C1C"/>
    <w:rsid w:val="007B6257"/>
    <w:rsid w:val="007B6619"/>
    <w:rsid w:val="007C2752"/>
    <w:rsid w:val="007D5E4B"/>
    <w:rsid w:val="007E3339"/>
    <w:rsid w:val="007E6D3E"/>
    <w:rsid w:val="007F3154"/>
    <w:rsid w:val="008006B4"/>
    <w:rsid w:val="008054BC"/>
    <w:rsid w:val="008079B6"/>
    <w:rsid w:val="00807B12"/>
    <w:rsid w:val="00814028"/>
    <w:rsid w:val="00816052"/>
    <w:rsid w:val="0082228E"/>
    <w:rsid w:val="00825853"/>
    <w:rsid w:val="00837B17"/>
    <w:rsid w:val="008427A4"/>
    <w:rsid w:val="0085591E"/>
    <w:rsid w:val="00860370"/>
    <w:rsid w:val="00862A49"/>
    <w:rsid w:val="00865E89"/>
    <w:rsid w:val="00885914"/>
    <w:rsid w:val="008A3C06"/>
    <w:rsid w:val="008B0106"/>
    <w:rsid w:val="008B13B2"/>
    <w:rsid w:val="008B3BE4"/>
    <w:rsid w:val="008B6480"/>
    <w:rsid w:val="008C22D8"/>
    <w:rsid w:val="008C31BA"/>
    <w:rsid w:val="008D128F"/>
    <w:rsid w:val="008D1842"/>
    <w:rsid w:val="008D309E"/>
    <w:rsid w:val="008E105C"/>
    <w:rsid w:val="008E72EB"/>
    <w:rsid w:val="008F0A18"/>
    <w:rsid w:val="008F2544"/>
    <w:rsid w:val="0090340B"/>
    <w:rsid w:val="00905AFC"/>
    <w:rsid w:val="00907185"/>
    <w:rsid w:val="009106DA"/>
    <w:rsid w:val="009137A0"/>
    <w:rsid w:val="00915864"/>
    <w:rsid w:val="0092500A"/>
    <w:rsid w:val="00926392"/>
    <w:rsid w:val="00931D56"/>
    <w:rsid w:val="0093381A"/>
    <w:rsid w:val="00941D8F"/>
    <w:rsid w:val="00941F99"/>
    <w:rsid w:val="009472A3"/>
    <w:rsid w:val="00961791"/>
    <w:rsid w:val="009727E5"/>
    <w:rsid w:val="00972D0D"/>
    <w:rsid w:val="0097366E"/>
    <w:rsid w:val="0099706D"/>
    <w:rsid w:val="009B145D"/>
    <w:rsid w:val="009B1AE3"/>
    <w:rsid w:val="009B2D84"/>
    <w:rsid w:val="009B4FA0"/>
    <w:rsid w:val="009C40BA"/>
    <w:rsid w:val="009D48CA"/>
    <w:rsid w:val="009E0014"/>
    <w:rsid w:val="009E2F6B"/>
    <w:rsid w:val="009E409D"/>
    <w:rsid w:val="009F4F87"/>
    <w:rsid w:val="009F6D00"/>
    <w:rsid w:val="009F6E2C"/>
    <w:rsid w:val="00A05603"/>
    <w:rsid w:val="00A149CE"/>
    <w:rsid w:val="00A16AE0"/>
    <w:rsid w:val="00A20D6F"/>
    <w:rsid w:val="00A35414"/>
    <w:rsid w:val="00A363BC"/>
    <w:rsid w:val="00A37DE5"/>
    <w:rsid w:val="00A45896"/>
    <w:rsid w:val="00A46ECE"/>
    <w:rsid w:val="00A504A5"/>
    <w:rsid w:val="00A525BE"/>
    <w:rsid w:val="00A715C2"/>
    <w:rsid w:val="00A718E2"/>
    <w:rsid w:val="00A7377F"/>
    <w:rsid w:val="00A76A06"/>
    <w:rsid w:val="00A8056F"/>
    <w:rsid w:val="00A83FB1"/>
    <w:rsid w:val="00A85C10"/>
    <w:rsid w:val="00A86209"/>
    <w:rsid w:val="00A86362"/>
    <w:rsid w:val="00A94097"/>
    <w:rsid w:val="00AA12FD"/>
    <w:rsid w:val="00AA1CCD"/>
    <w:rsid w:val="00AA5FC6"/>
    <w:rsid w:val="00AB1E2E"/>
    <w:rsid w:val="00AB7D14"/>
    <w:rsid w:val="00AC2A25"/>
    <w:rsid w:val="00AC68F5"/>
    <w:rsid w:val="00AD4FE2"/>
    <w:rsid w:val="00AE3E71"/>
    <w:rsid w:val="00AF4408"/>
    <w:rsid w:val="00B04F1B"/>
    <w:rsid w:val="00B07508"/>
    <w:rsid w:val="00B11249"/>
    <w:rsid w:val="00B12ACE"/>
    <w:rsid w:val="00B13766"/>
    <w:rsid w:val="00B30ADC"/>
    <w:rsid w:val="00B30EE4"/>
    <w:rsid w:val="00B34DD2"/>
    <w:rsid w:val="00B502C3"/>
    <w:rsid w:val="00B507B1"/>
    <w:rsid w:val="00B5382A"/>
    <w:rsid w:val="00B53B2B"/>
    <w:rsid w:val="00B54042"/>
    <w:rsid w:val="00B61D49"/>
    <w:rsid w:val="00B62FE9"/>
    <w:rsid w:val="00B64E65"/>
    <w:rsid w:val="00B66E8E"/>
    <w:rsid w:val="00B720B7"/>
    <w:rsid w:val="00B81A77"/>
    <w:rsid w:val="00BA14D4"/>
    <w:rsid w:val="00BA357F"/>
    <w:rsid w:val="00BA62EE"/>
    <w:rsid w:val="00BA6764"/>
    <w:rsid w:val="00BA719D"/>
    <w:rsid w:val="00BA7CCC"/>
    <w:rsid w:val="00BB42F0"/>
    <w:rsid w:val="00BC21D1"/>
    <w:rsid w:val="00BC2544"/>
    <w:rsid w:val="00BC6801"/>
    <w:rsid w:val="00BC75F1"/>
    <w:rsid w:val="00BD0EE6"/>
    <w:rsid w:val="00BD28C7"/>
    <w:rsid w:val="00BE0B0C"/>
    <w:rsid w:val="00BE167D"/>
    <w:rsid w:val="00BE7416"/>
    <w:rsid w:val="00BE7B72"/>
    <w:rsid w:val="00BF29FF"/>
    <w:rsid w:val="00BF38CF"/>
    <w:rsid w:val="00BF4886"/>
    <w:rsid w:val="00C0735D"/>
    <w:rsid w:val="00C13AEF"/>
    <w:rsid w:val="00C13C25"/>
    <w:rsid w:val="00C1410E"/>
    <w:rsid w:val="00C14196"/>
    <w:rsid w:val="00C40D53"/>
    <w:rsid w:val="00C43346"/>
    <w:rsid w:val="00C43983"/>
    <w:rsid w:val="00C449EB"/>
    <w:rsid w:val="00C524D5"/>
    <w:rsid w:val="00C535DC"/>
    <w:rsid w:val="00C65320"/>
    <w:rsid w:val="00C73FA7"/>
    <w:rsid w:val="00C7511F"/>
    <w:rsid w:val="00C76A69"/>
    <w:rsid w:val="00C83004"/>
    <w:rsid w:val="00C8340D"/>
    <w:rsid w:val="00C84DF6"/>
    <w:rsid w:val="00C91385"/>
    <w:rsid w:val="00C957EE"/>
    <w:rsid w:val="00CA0EAE"/>
    <w:rsid w:val="00CA1BC3"/>
    <w:rsid w:val="00CA43C1"/>
    <w:rsid w:val="00CA63F0"/>
    <w:rsid w:val="00CA7173"/>
    <w:rsid w:val="00CB3518"/>
    <w:rsid w:val="00CD314C"/>
    <w:rsid w:val="00CD64EC"/>
    <w:rsid w:val="00CD6DAA"/>
    <w:rsid w:val="00CE1407"/>
    <w:rsid w:val="00CE393D"/>
    <w:rsid w:val="00CF1668"/>
    <w:rsid w:val="00CF34AD"/>
    <w:rsid w:val="00CF3D4E"/>
    <w:rsid w:val="00CF7746"/>
    <w:rsid w:val="00D0406D"/>
    <w:rsid w:val="00D0497E"/>
    <w:rsid w:val="00D056D0"/>
    <w:rsid w:val="00D05AF3"/>
    <w:rsid w:val="00D10BF9"/>
    <w:rsid w:val="00D1291C"/>
    <w:rsid w:val="00D150C3"/>
    <w:rsid w:val="00D2239F"/>
    <w:rsid w:val="00D22E10"/>
    <w:rsid w:val="00D265A7"/>
    <w:rsid w:val="00D277DE"/>
    <w:rsid w:val="00D37DC0"/>
    <w:rsid w:val="00D45655"/>
    <w:rsid w:val="00D456AC"/>
    <w:rsid w:val="00D50588"/>
    <w:rsid w:val="00D61AE2"/>
    <w:rsid w:val="00D62176"/>
    <w:rsid w:val="00D77ADC"/>
    <w:rsid w:val="00D77BA9"/>
    <w:rsid w:val="00D80DEC"/>
    <w:rsid w:val="00D81361"/>
    <w:rsid w:val="00D9681D"/>
    <w:rsid w:val="00D97B6A"/>
    <w:rsid w:val="00DA3F1D"/>
    <w:rsid w:val="00DA7465"/>
    <w:rsid w:val="00DA7BC8"/>
    <w:rsid w:val="00DB746B"/>
    <w:rsid w:val="00DB78F7"/>
    <w:rsid w:val="00DD11DC"/>
    <w:rsid w:val="00DD28FD"/>
    <w:rsid w:val="00DE2723"/>
    <w:rsid w:val="00E05740"/>
    <w:rsid w:val="00E06CB2"/>
    <w:rsid w:val="00E074FD"/>
    <w:rsid w:val="00E2063A"/>
    <w:rsid w:val="00E22A8D"/>
    <w:rsid w:val="00E256AF"/>
    <w:rsid w:val="00E26206"/>
    <w:rsid w:val="00E3144F"/>
    <w:rsid w:val="00E33EE8"/>
    <w:rsid w:val="00E44279"/>
    <w:rsid w:val="00E44302"/>
    <w:rsid w:val="00E5044E"/>
    <w:rsid w:val="00E61706"/>
    <w:rsid w:val="00E61914"/>
    <w:rsid w:val="00E621EB"/>
    <w:rsid w:val="00E62ED6"/>
    <w:rsid w:val="00E63787"/>
    <w:rsid w:val="00E7123B"/>
    <w:rsid w:val="00E7344D"/>
    <w:rsid w:val="00E81304"/>
    <w:rsid w:val="00E84E82"/>
    <w:rsid w:val="00EA3BD4"/>
    <w:rsid w:val="00EA62ED"/>
    <w:rsid w:val="00EA7B99"/>
    <w:rsid w:val="00EB36B9"/>
    <w:rsid w:val="00EC2147"/>
    <w:rsid w:val="00EC449A"/>
    <w:rsid w:val="00ED1B74"/>
    <w:rsid w:val="00ED51DC"/>
    <w:rsid w:val="00ED65DB"/>
    <w:rsid w:val="00EE06A1"/>
    <w:rsid w:val="00EE1D10"/>
    <w:rsid w:val="00EE7450"/>
    <w:rsid w:val="00EF0F65"/>
    <w:rsid w:val="00F014E3"/>
    <w:rsid w:val="00F12BE1"/>
    <w:rsid w:val="00F14097"/>
    <w:rsid w:val="00F22878"/>
    <w:rsid w:val="00F250B1"/>
    <w:rsid w:val="00F30CAE"/>
    <w:rsid w:val="00F36BF4"/>
    <w:rsid w:val="00F4128A"/>
    <w:rsid w:val="00F45024"/>
    <w:rsid w:val="00F51A6B"/>
    <w:rsid w:val="00F57B44"/>
    <w:rsid w:val="00F60A95"/>
    <w:rsid w:val="00F630CA"/>
    <w:rsid w:val="00F66556"/>
    <w:rsid w:val="00F7228C"/>
    <w:rsid w:val="00F747C7"/>
    <w:rsid w:val="00F82B3E"/>
    <w:rsid w:val="00F8303A"/>
    <w:rsid w:val="00F83688"/>
    <w:rsid w:val="00F83739"/>
    <w:rsid w:val="00F848D6"/>
    <w:rsid w:val="00F86DAD"/>
    <w:rsid w:val="00F874DD"/>
    <w:rsid w:val="00F909B9"/>
    <w:rsid w:val="00F96274"/>
    <w:rsid w:val="00FA21F5"/>
    <w:rsid w:val="00FA43F3"/>
    <w:rsid w:val="00FB157F"/>
    <w:rsid w:val="00FC16B6"/>
    <w:rsid w:val="00FD09EC"/>
    <w:rsid w:val="00FE26CD"/>
    <w:rsid w:val="00FE2D24"/>
    <w:rsid w:val="00FE74F3"/>
    <w:rsid w:val="00FF3426"/>
    <w:rsid w:val="00FF39E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30E9F166"/>
  <w15:docId w15:val="{703164B3-9783-4D61-9C5E-1A40646A1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locked="1" w:uiPriority="0" w:unhideWhenUsed="1"/>
    <w:lsdException w:name="header" w:locked="1" w:uiPriority="0"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79B6"/>
    <w:pPr>
      <w:spacing w:before="240" w:after="200" w:line="276" w:lineRule="auto"/>
      <w:jc w:val="both"/>
    </w:pPr>
    <w:rPr>
      <w:rFonts w:ascii="Arial" w:hAnsi="Arial" w:cs="Arial"/>
      <w:color w:val="000000"/>
      <w:sz w:val="22"/>
      <w:szCs w:val="22"/>
      <w:lang w:val="en-GB" w:eastAsia="en-US"/>
    </w:rPr>
  </w:style>
  <w:style w:type="paragraph" w:styleId="Heading1">
    <w:name w:val="heading 1"/>
    <w:basedOn w:val="Normal"/>
    <w:next w:val="Normal"/>
    <w:link w:val="Heading1Char"/>
    <w:uiPriority w:val="9"/>
    <w:qFormat/>
    <w:rsid w:val="002D715F"/>
    <w:pPr>
      <w:numPr>
        <w:numId w:val="9"/>
      </w:numPr>
      <w:shd w:val="clear" w:color="auto" w:fill="3FBFB6"/>
      <w:spacing w:before="120" w:line="264" w:lineRule="auto"/>
      <w:outlineLvl w:val="0"/>
    </w:pPr>
    <w:rPr>
      <w:rFonts w:eastAsia="Times New Roman"/>
      <w:b/>
      <w:bCs/>
      <w:color w:val="FFFFFF" w:themeColor="background1"/>
      <w:sz w:val="28"/>
      <w:szCs w:val="28"/>
      <w:lang w:val="en-IE"/>
    </w:rPr>
  </w:style>
  <w:style w:type="paragraph" w:styleId="Heading2">
    <w:name w:val="heading 2"/>
    <w:basedOn w:val="Normal"/>
    <w:next w:val="Normal"/>
    <w:link w:val="Heading2Char"/>
    <w:uiPriority w:val="9"/>
    <w:qFormat/>
    <w:rsid w:val="00C7511F"/>
    <w:pPr>
      <w:keepNext/>
      <w:keepLines/>
      <w:numPr>
        <w:ilvl w:val="1"/>
        <w:numId w:val="9"/>
      </w:numPr>
      <w:spacing w:before="0" w:after="0" w:line="480" w:lineRule="auto"/>
      <w:ind w:left="576"/>
      <w:jc w:val="left"/>
      <w:outlineLvl w:val="1"/>
    </w:pPr>
    <w:rPr>
      <w:rFonts w:eastAsiaTheme="majorEastAsia"/>
      <w:b/>
      <w:bCs/>
      <w:noProof/>
      <w:color w:val="auto"/>
      <w:sz w:val="24"/>
      <w:szCs w:val="24"/>
      <w:lang w:val="en-IE"/>
    </w:rPr>
  </w:style>
  <w:style w:type="paragraph" w:styleId="Heading3">
    <w:name w:val="heading 3"/>
    <w:basedOn w:val="Normal"/>
    <w:next w:val="Normal"/>
    <w:link w:val="Heading3Char"/>
    <w:uiPriority w:val="9"/>
    <w:qFormat/>
    <w:rsid w:val="00C13C25"/>
    <w:pPr>
      <w:keepNext/>
      <w:keepLines/>
      <w:numPr>
        <w:ilvl w:val="2"/>
        <w:numId w:val="9"/>
      </w:numPr>
      <w:spacing w:before="200" w:after="0"/>
      <w:outlineLvl w:val="2"/>
    </w:pPr>
    <w:rPr>
      <w:rFonts w:eastAsia="Times New Roman"/>
      <w:color w:val="auto"/>
      <w:lang w:val="en-IE"/>
    </w:rPr>
  </w:style>
  <w:style w:type="paragraph" w:styleId="Heading4">
    <w:name w:val="heading 4"/>
    <w:basedOn w:val="Normal"/>
    <w:next w:val="Normal"/>
    <w:link w:val="Heading4Char"/>
    <w:semiHidden/>
    <w:unhideWhenUsed/>
    <w:qFormat/>
    <w:locked/>
    <w:rsid w:val="00C7511F"/>
    <w:pPr>
      <w:keepNext/>
      <w:keepLines/>
      <w:numPr>
        <w:ilvl w:val="3"/>
        <w:numId w:val="9"/>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9"/>
    <w:qFormat/>
    <w:rsid w:val="00651D76"/>
    <w:pPr>
      <w:keepNext/>
      <w:keepLines/>
      <w:numPr>
        <w:ilvl w:val="4"/>
        <w:numId w:val="9"/>
      </w:numPr>
      <w:spacing w:before="200" w:after="0"/>
      <w:outlineLvl w:val="4"/>
    </w:pPr>
    <w:rPr>
      <w:rFonts w:ascii="Cambria" w:eastAsia="Times New Roman" w:hAnsi="Cambria"/>
      <w:color w:val="243F60"/>
    </w:rPr>
  </w:style>
  <w:style w:type="paragraph" w:styleId="Heading6">
    <w:name w:val="heading 6"/>
    <w:basedOn w:val="Normal"/>
    <w:next w:val="Normal"/>
    <w:link w:val="Heading6Char"/>
    <w:semiHidden/>
    <w:unhideWhenUsed/>
    <w:qFormat/>
    <w:locked/>
    <w:rsid w:val="00C7511F"/>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locked/>
    <w:rsid w:val="00C7511F"/>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qFormat/>
    <w:rsid w:val="00197179"/>
    <w:pPr>
      <w:keepNext/>
      <w:keepLines/>
      <w:numPr>
        <w:ilvl w:val="7"/>
        <w:numId w:val="9"/>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semiHidden/>
    <w:unhideWhenUsed/>
    <w:qFormat/>
    <w:locked/>
    <w:rsid w:val="00C7511F"/>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D715F"/>
    <w:rPr>
      <w:rFonts w:ascii="Arial" w:eastAsia="Times New Roman" w:hAnsi="Arial" w:cs="Arial"/>
      <w:b/>
      <w:bCs/>
      <w:color w:val="FFFFFF" w:themeColor="background1"/>
      <w:sz w:val="28"/>
      <w:szCs w:val="28"/>
      <w:shd w:val="clear" w:color="auto" w:fill="3FBFB6"/>
      <w:lang w:eastAsia="en-US"/>
    </w:rPr>
  </w:style>
  <w:style w:type="character" w:customStyle="1" w:styleId="Heading2Char">
    <w:name w:val="Heading 2 Char"/>
    <w:link w:val="Heading2"/>
    <w:uiPriority w:val="9"/>
    <w:locked/>
    <w:rsid w:val="00C7511F"/>
    <w:rPr>
      <w:rFonts w:ascii="Arial" w:eastAsiaTheme="majorEastAsia" w:hAnsi="Arial" w:cs="Arial"/>
      <w:b/>
      <w:bCs/>
      <w:noProof/>
      <w:sz w:val="24"/>
      <w:szCs w:val="24"/>
      <w:lang w:eastAsia="en-US"/>
    </w:rPr>
  </w:style>
  <w:style w:type="character" w:customStyle="1" w:styleId="Heading3Char">
    <w:name w:val="Heading 3 Char"/>
    <w:link w:val="Heading3"/>
    <w:uiPriority w:val="9"/>
    <w:locked/>
    <w:rsid w:val="00C13C25"/>
    <w:rPr>
      <w:rFonts w:ascii="Arial" w:eastAsia="Times New Roman" w:hAnsi="Arial" w:cs="Arial"/>
      <w:sz w:val="22"/>
      <w:szCs w:val="22"/>
      <w:lang w:eastAsia="en-US"/>
    </w:rPr>
  </w:style>
  <w:style w:type="character" w:customStyle="1" w:styleId="Heading5Char">
    <w:name w:val="Heading 5 Char"/>
    <w:link w:val="Heading5"/>
    <w:uiPriority w:val="99"/>
    <w:semiHidden/>
    <w:locked/>
    <w:rsid w:val="00651D76"/>
    <w:rPr>
      <w:rFonts w:ascii="Cambria" w:hAnsi="Cambria" w:cs="Times New Roman"/>
      <w:color w:val="243F60"/>
    </w:rPr>
  </w:style>
  <w:style w:type="character" w:customStyle="1" w:styleId="Heading8Char">
    <w:name w:val="Heading 8 Char"/>
    <w:link w:val="Heading8"/>
    <w:uiPriority w:val="99"/>
    <w:semiHidden/>
    <w:locked/>
    <w:rsid w:val="00197179"/>
    <w:rPr>
      <w:rFonts w:ascii="Cambria" w:hAnsi="Cambria" w:cs="Times New Roman"/>
      <w:color w:val="404040"/>
      <w:sz w:val="20"/>
      <w:szCs w:val="20"/>
    </w:rPr>
  </w:style>
  <w:style w:type="paragraph" w:styleId="BalloonText">
    <w:name w:val="Balloon Text"/>
    <w:basedOn w:val="Normal"/>
    <w:link w:val="BalloonTextChar"/>
    <w:uiPriority w:val="99"/>
    <w:semiHidden/>
    <w:rsid w:val="00CA43C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A43C1"/>
    <w:rPr>
      <w:rFonts w:ascii="Tahoma" w:hAnsi="Tahoma" w:cs="Tahoma"/>
      <w:sz w:val="16"/>
      <w:szCs w:val="16"/>
    </w:rPr>
  </w:style>
  <w:style w:type="paragraph" w:styleId="BodyText">
    <w:name w:val="Body Text"/>
    <w:aliases w:val="Normal H,HEA"/>
    <w:basedOn w:val="Normal"/>
    <w:link w:val="BodyTextChar"/>
    <w:semiHidden/>
    <w:rsid w:val="00CA43C1"/>
    <w:pPr>
      <w:spacing w:after="120" w:line="240" w:lineRule="auto"/>
    </w:pPr>
    <w:rPr>
      <w:rFonts w:ascii="Times New Roman" w:eastAsia="Times New Roman" w:hAnsi="Times New Roman"/>
      <w:sz w:val="20"/>
      <w:szCs w:val="20"/>
    </w:rPr>
  </w:style>
  <w:style w:type="character" w:customStyle="1" w:styleId="BodyTextChar">
    <w:name w:val="Body Text Char"/>
    <w:aliases w:val="Normal H Char,HEA Char"/>
    <w:link w:val="BodyText"/>
    <w:semiHidden/>
    <w:locked/>
    <w:rsid w:val="00CA43C1"/>
    <w:rPr>
      <w:rFonts w:ascii="Times New Roman" w:hAnsi="Times New Roman" w:cs="Times New Roman"/>
      <w:sz w:val="20"/>
      <w:szCs w:val="20"/>
    </w:rPr>
  </w:style>
  <w:style w:type="paragraph" w:styleId="BodyText2">
    <w:name w:val="Body Text 2"/>
    <w:basedOn w:val="Normal"/>
    <w:link w:val="BodyText2Char"/>
    <w:uiPriority w:val="99"/>
    <w:rsid w:val="00CA43C1"/>
    <w:pPr>
      <w:spacing w:after="120" w:line="480" w:lineRule="auto"/>
    </w:pPr>
  </w:style>
  <w:style w:type="character" w:customStyle="1" w:styleId="BodyText2Char">
    <w:name w:val="Body Text 2 Char"/>
    <w:link w:val="BodyText2"/>
    <w:uiPriority w:val="99"/>
    <w:locked/>
    <w:rsid w:val="00CA43C1"/>
    <w:rPr>
      <w:rFonts w:cs="Times New Roman"/>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3,Bullet 1"/>
    <w:basedOn w:val="Normal"/>
    <w:link w:val="ListParagraphChar"/>
    <w:uiPriority w:val="34"/>
    <w:qFormat/>
    <w:rsid w:val="00CA43C1"/>
    <w:pPr>
      <w:ind w:left="720"/>
      <w:contextualSpacing/>
    </w:pPr>
  </w:style>
  <w:style w:type="character" w:styleId="Hyperlink">
    <w:name w:val="Hyperlink"/>
    <w:uiPriority w:val="99"/>
    <w:rsid w:val="00651D76"/>
    <w:rPr>
      <w:rFonts w:cs="Times New Roman"/>
      <w:color w:val="0000FF"/>
      <w:u w:val="single"/>
    </w:rPr>
  </w:style>
  <w:style w:type="paragraph" w:styleId="NormalWeb">
    <w:name w:val="Normal (Web)"/>
    <w:basedOn w:val="Normal"/>
    <w:uiPriority w:val="99"/>
    <w:rsid w:val="00651D76"/>
    <w:pPr>
      <w:spacing w:before="100" w:beforeAutospacing="1" w:after="100" w:afterAutospacing="1" w:line="240" w:lineRule="auto"/>
    </w:pPr>
    <w:rPr>
      <w:rFonts w:ascii="Arial Unicode MS" w:eastAsia="Arial Unicode MS" w:hAnsi="Times New Roman" w:cs="Arial Unicode MS"/>
      <w:sz w:val="24"/>
      <w:szCs w:val="24"/>
    </w:rPr>
  </w:style>
  <w:style w:type="paragraph" w:styleId="BodyTextIndent3">
    <w:name w:val="Body Text Indent 3"/>
    <w:basedOn w:val="Normal"/>
    <w:link w:val="BodyTextIndent3Char"/>
    <w:uiPriority w:val="99"/>
    <w:semiHidden/>
    <w:rsid w:val="00B66E8E"/>
    <w:pPr>
      <w:spacing w:after="120"/>
      <w:ind w:left="283"/>
    </w:pPr>
    <w:rPr>
      <w:sz w:val="16"/>
      <w:szCs w:val="16"/>
    </w:rPr>
  </w:style>
  <w:style w:type="character" w:customStyle="1" w:styleId="BodyTextIndent3Char">
    <w:name w:val="Body Text Indent 3 Char"/>
    <w:link w:val="BodyTextIndent3"/>
    <w:uiPriority w:val="99"/>
    <w:semiHidden/>
    <w:locked/>
    <w:rsid w:val="00B66E8E"/>
    <w:rPr>
      <w:rFonts w:cs="Times New Roman"/>
      <w:sz w:val="16"/>
      <w:szCs w:val="16"/>
    </w:rPr>
  </w:style>
  <w:style w:type="paragraph" w:styleId="Footer">
    <w:name w:val="footer"/>
    <w:aliases w:val="f,fo,figure"/>
    <w:basedOn w:val="Normal"/>
    <w:link w:val="FooterChar"/>
    <w:uiPriority w:val="99"/>
    <w:rsid w:val="00B66E8E"/>
    <w:pPr>
      <w:tabs>
        <w:tab w:val="center" w:pos="4153"/>
        <w:tab w:val="right" w:pos="8306"/>
      </w:tabs>
      <w:spacing w:after="0" w:line="240" w:lineRule="auto"/>
    </w:pPr>
    <w:rPr>
      <w:rFonts w:ascii="Times New Roman" w:eastAsia="Times New Roman" w:hAnsi="Times New Roman"/>
      <w:sz w:val="20"/>
      <w:szCs w:val="20"/>
    </w:rPr>
  </w:style>
  <w:style w:type="character" w:customStyle="1" w:styleId="FooterChar">
    <w:name w:val="Footer Char"/>
    <w:aliases w:val="f Char,fo Char,figure Char"/>
    <w:link w:val="Footer"/>
    <w:uiPriority w:val="99"/>
    <w:locked/>
    <w:rsid w:val="00B66E8E"/>
    <w:rPr>
      <w:rFonts w:ascii="Times New Roman" w:hAnsi="Times New Roman" w:cs="Times New Roman"/>
      <w:sz w:val="20"/>
      <w:szCs w:val="20"/>
    </w:rPr>
  </w:style>
  <w:style w:type="character" w:styleId="CommentReference">
    <w:name w:val="annotation reference"/>
    <w:uiPriority w:val="99"/>
    <w:rsid w:val="00B66E8E"/>
    <w:rPr>
      <w:rFonts w:cs="Times New Roman"/>
      <w:sz w:val="16"/>
    </w:rPr>
  </w:style>
  <w:style w:type="paragraph" w:styleId="CommentText">
    <w:name w:val="annotation text"/>
    <w:basedOn w:val="Normal"/>
    <w:link w:val="CommentTextChar"/>
    <w:uiPriority w:val="99"/>
    <w:semiHidden/>
    <w:rsid w:val="00B66E8E"/>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uiPriority w:val="99"/>
    <w:semiHidden/>
    <w:locked/>
    <w:rsid w:val="00B66E8E"/>
    <w:rPr>
      <w:rFonts w:ascii="Times New Roman" w:hAnsi="Times New Roman" w:cs="Times New Roman"/>
      <w:sz w:val="20"/>
      <w:szCs w:val="20"/>
    </w:rPr>
  </w:style>
  <w:style w:type="paragraph" w:customStyle="1" w:styleId="TableText">
    <w:name w:val="Table Text"/>
    <w:aliases w:val="Table text"/>
    <w:basedOn w:val="Normal"/>
    <w:uiPriority w:val="99"/>
    <w:rsid w:val="00B66E8E"/>
    <w:pPr>
      <w:keepLines/>
      <w:tabs>
        <w:tab w:val="left" w:pos="720"/>
        <w:tab w:val="left" w:pos="1440"/>
        <w:tab w:val="left" w:pos="2304"/>
        <w:tab w:val="right" w:pos="7938"/>
      </w:tabs>
      <w:suppressAutoHyphens/>
      <w:spacing w:before="40" w:after="40" w:line="360" w:lineRule="auto"/>
    </w:pPr>
    <w:rPr>
      <w:rFonts w:ascii="Times New Roman" w:eastAsia="Times New Roman" w:hAnsi="Times New Roman"/>
      <w:kern w:val="28"/>
    </w:rPr>
  </w:style>
  <w:style w:type="paragraph" w:styleId="BlockText">
    <w:name w:val="Block Text"/>
    <w:basedOn w:val="Normal"/>
    <w:uiPriority w:val="99"/>
    <w:rsid w:val="00B66E8E"/>
    <w:pPr>
      <w:spacing w:after="0" w:line="240" w:lineRule="auto"/>
      <w:ind w:left="-720" w:right="-1054"/>
    </w:pPr>
    <w:rPr>
      <w:rFonts w:ascii="Times New Roman" w:eastAsia="Times New Roman" w:hAnsi="Times New Roman"/>
      <w:b/>
      <w:bCs/>
      <w:sz w:val="20"/>
      <w:szCs w:val="20"/>
    </w:rPr>
  </w:style>
  <w:style w:type="character" w:customStyle="1" w:styleId="InitialStyle">
    <w:name w:val="InitialStyle"/>
    <w:uiPriority w:val="99"/>
    <w:rsid w:val="00B66E8E"/>
    <w:rPr>
      <w:rFonts w:ascii="Courier New" w:hAnsi="Courier New"/>
      <w:color w:val="auto"/>
      <w:spacing w:val="0"/>
      <w:sz w:val="24"/>
    </w:rPr>
  </w:style>
  <w:style w:type="paragraph" w:styleId="Header">
    <w:name w:val="header"/>
    <w:basedOn w:val="Normal"/>
    <w:link w:val="HeaderChar"/>
    <w:uiPriority w:val="99"/>
    <w:rsid w:val="00E84E82"/>
    <w:pPr>
      <w:tabs>
        <w:tab w:val="center" w:pos="4513"/>
        <w:tab w:val="right" w:pos="9026"/>
      </w:tabs>
      <w:spacing w:after="0" w:line="240" w:lineRule="auto"/>
    </w:pPr>
  </w:style>
  <w:style w:type="character" w:customStyle="1" w:styleId="HeaderChar">
    <w:name w:val="Header Char"/>
    <w:link w:val="Header"/>
    <w:uiPriority w:val="99"/>
    <w:locked/>
    <w:rsid w:val="00E84E82"/>
    <w:rPr>
      <w:rFonts w:cs="Times New Roman"/>
    </w:rPr>
  </w:style>
  <w:style w:type="paragraph" w:styleId="TOC1">
    <w:name w:val="toc 1"/>
    <w:basedOn w:val="Normal"/>
    <w:next w:val="Normal"/>
    <w:autoRedefine/>
    <w:uiPriority w:val="39"/>
    <w:rsid w:val="006F491F"/>
    <w:pPr>
      <w:spacing w:after="100"/>
    </w:pPr>
  </w:style>
  <w:style w:type="paragraph" w:styleId="TOC2">
    <w:name w:val="toc 2"/>
    <w:basedOn w:val="Normal"/>
    <w:next w:val="Normal"/>
    <w:autoRedefine/>
    <w:uiPriority w:val="39"/>
    <w:rsid w:val="006F491F"/>
    <w:pPr>
      <w:spacing w:after="100"/>
      <w:ind w:left="220"/>
    </w:pPr>
  </w:style>
  <w:style w:type="paragraph" w:styleId="BodyText3">
    <w:name w:val="Body Text 3"/>
    <w:basedOn w:val="Normal"/>
    <w:link w:val="BodyText3Char"/>
    <w:uiPriority w:val="99"/>
    <w:semiHidden/>
    <w:rsid w:val="00197179"/>
    <w:pPr>
      <w:spacing w:after="120"/>
    </w:pPr>
    <w:rPr>
      <w:sz w:val="16"/>
      <w:szCs w:val="16"/>
    </w:rPr>
  </w:style>
  <w:style w:type="character" w:customStyle="1" w:styleId="BodyText3Char">
    <w:name w:val="Body Text 3 Char"/>
    <w:link w:val="BodyText3"/>
    <w:uiPriority w:val="99"/>
    <w:semiHidden/>
    <w:locked/>
    <w:rsid w:val="00197179"/>
    <w:rPr>
      <w:rFonts w:cs="Times New Roman"/>
      <w:sz w:val="16"/>
      <w:szCs w:val="16"/>
    </w:rPr>
  </w:style>
  <w:style w:type="paragraph" w:styleId="Title">
    <w:name w:val="Title"/>
    <w:basedOn w:val="Normal"/>
    <w:link w:val="TitleChar"/>
    <w:uiPriority w:val="99"/>
    <w:qFormat/>
    <w:rsid w:val="00197179"/>
    <w:pPr>
      <w:spacing w:after="0" w:line="240" w:lineRule="auto"/>
      <w:jc w:val="center"/>
    </w:pPr>
    <w:rPr>
      <w:rFonts w:ascii="Times New Roman" w:eastAsia="Times New Roman" w:hAnsi="Times New Roman"/>
      <w:b/>
      <w:sz w:val="36"/>
      <w:szCs w:val="20"/>
      <w:lang w:val="en-IE"/>
    </w:rPr>
  </w:style>
  <w:style w:type="character" w:customStyle="1" w:styleId="TitleChar">
    <w:name w:val="Title Char"/>
    <w:link w:val="Title"/>
    <w:uiPriority w:val="99"/>
    <w:locked/>
    <w:rsid w:val="00197179"/>
    <w:rPr>
      <w:rFonts w:ascii="Times New Roman" w:hAnsi="Times New Roman" w:cs="Times New Roman"/>
      <w:b/>
      <w:sz w:val="20"/>
      <w:szCs w:val="20"/>
      <w:lang w:val="en-IE"/>
    </w:rPr>
  </w:style>
  <w:style w:type="table" w:styleId="TableGrid">
    <w:name w:val="Table Grid"/>
    <w:basedOn w:val="TableNormal"/>
    <w:uiPriority w:val="99"/>
    <w:rsid w:val="00B12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rsid w:val="00F4128A"/>
    <w:pPr>
      <w:tabs>
        <w:tab w:val="left" w:pos="851"/>
        <w:tab w:val="left" w:pos="880"/>
        <w:tab w:val="right" w:leader="dot" w:pos="9016"/>
      </w:tabs>
      <w:spacing w:before="120" w:after="0" w:line="240" w:lineRule="auto"/>
      <w:ind w:left="1134" w:hanging="692"/>
    </w:pPr>
  </w:style>
  <w:style w:type="paragraph" w:styleId="CommentSubject">
    <w:name w:val="annotation subject"/>
    <w:basedOn w:val="CommentText"/>
    <w:next w:val="CommentText"/>
    <w:link w:val="CommentSubjectChar"/>
    <w:uiPriority w:val="99"/>
    <w:semiHidden/>
    <w:rsid w:val="00D056D0"/>
    <w:pPr>
      <w:spacing w:after="200"/>
    </w:pPr>
    <w:rPr>
      <w:rFonts w:ascii="Calibri" w:eastAsia="Calibri" w:hAnsi="Calibri"/>
      <w:b/>
      <w:bCs/>
    </w:rPr>
  </w:style>
  <w:style w:type="character" w:customStyle="1" w:styleId="CommentSubjectChar">
    <w:name w:val="Comment Subject Char"/>
    <w:link w:val="CommentSubject"/>
    <w:uiPriority w:val="99"/>
    <w:semiHidden/>
    <w:locked/>
    <w:rsid w:val="00D056D0"/>
    <w:rPr>
      <w:rFonts w:ascii="Times New Roman" w:hAnsi="Times New Roman" w:cs="Times New Roman"/>
      <w:b/>
      <w:bCs/>
      <w:sz w:val="20"/>
      <w:szCs w:val="20"/>
    </w:rPr>
  </w:style>
  <w:style w:type="character" w:styleId="PlaceholderText">
    <w:name w:val="Placeholder Text"/>
    <w:uiPriority w:val="99"/>
    <w:semiHidden/>
    <w:rsid w:val="00463E59"/>
    <w:rPr>
      <w:rFonts w:cs="Times New Roman"/>
      <w:color w:val="808080"/>
    </w:rPr>
  </w:style>
  <w:style w:type="paragraph" w:styleId="Revision">
    <w:name w:val="Revision"/>
    <w:hidden/>
    <w:uiPriority w:val="99"/>
    <w:semiHidden/>
    <w:rsid w:val="001A1B54"/>
    <w:rPr>
      <w:sz w:val="22"/>
      <w:szCs w:val="22"/>
      <w:lang w:val="en-GB" w:eastAsia="en-US"/>
    </w:rPr>
  </w:style>
  <w:style w:type="table" w:styleId="GridTable4-Accent1">
    <w:name w:val="Grid Table 4 Accent 1"/>
    <w:basedOn w:val="TableNormal"/>
    <w:uiPriority w:val="49"/>
    <w:rsid w:val="00B07508"/>
    <w:rPr>
      <w:rFonts w:asciiTheme="minorHAnsi" w:eastAsia="Times New Roman" w:hAnsi="Times New Roman"/>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nresolvedMention1">
    <w:name w:val="Unresolved Mention1"/>
    <w:basedOn w:val="DefaultParagraphFont"/>
    <w:uiPriority w:val="99"/>
    <w:semiHidden/>
    <w:unhideWhenUsed/>
    <w:rsid w:val="00B07508"/>
    <w:rPr>
      <w:color w:val="808080"/>
      <w:shd w:val="clear" w:color="auto" w:fill="E6E6E6"/>
    </w:rPr>
  </w:style>
  <w:style w:type="table" w:styleId="GridTable4-Accent5">
    <w:name w:val="Grid Table 4 Accent 5"/>
    <w:basedOn w:val="TableNormal"/>
    <w:uiPriority w:val="49"/>
    <w:rsid w:val="004E5C3E"/>
    <w:rPr>
      <w:rFonts w:asciiTheme="minorHAnsi" w:eastAsia="Times New Roman" w:hAnsi="Times New Roman"/>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4Char">
    <w:name w:val="Heading 4 Char"/>
    <w:basedOn w:val="DefaultParagraphFont"/>
    <w:link w:val="Heading4"/>
    <w:semiHidden/>
    <w:rsid w:val="00C7511F"/>
    <w:rPr>
      <w:rFonts w:asciiTheme="majorHAnsi" w:eastAsiaTheme="majorEastAsia" w:hAnsiTheme="majorHAnsi" w:cstheme="majorBidi"/>
      <w:i/>
      <w:iCs/>
      <w:color w:val="2F5496" w:themeColor="accent1" w:themeShade="BF"/>
      <w:sz w:val="22"/>
      <w:szCs w:val="22"/>
      <w:lang w:val="en-GB" w:eastAsia="en-US"/>
    </w:rPr>
  </w:style>
  <w:style w:type="character" w:customStyle="1" w:styleId="Heading6Char">
    <w:name w:val="Heading 6 Char"/>
    <w:basedOn w:val="DefaultParagraphFont"/>
    <w:link w:val="Heading6"/>
    <w:semiHidden/>
    <w:rsid w:val="00C7511F"/>
    <w:rPr>
      <w:rFonts w:asciiTheme="majorHAnsi" w:eastAsiaTheme="majorEastAsia" w:hAnsiTheme="majorHAnsi" w:cstheme="majorBidi"/>
      <w:color w:val="1F3763" w:themeColor="accent1" w:themeShade="7F"/>
      <w:sz w:val="22"/>
      <w:szCs w:val="22"/>
      <w:lang w:val="en-GB" w:eastAsia="en-US"/>
    </w:rPr>
  </w:style>
  <w:style w:type="character" w:customStyle="1" w:styleId="Heading7Char">
    <w:name w:val="Heading 7 Char"/>
    <w:basedOn w:val="DefaultParagraphFont"/>
    <w:link w:val="Heading7"/>
    <w:semiHidden/>
    <w:rsid w:val="00C7511F"/>
    <w:rPr>
      <w:rFonts w:asciiTheme="majorHAnsi" w:eastAsiaTheme="majorEastAsia" w:hAnsiTheme="majorHAnsi" w:cstheme="majorBidi"/>
      <w:i/>
      <w:iCs/>
      <w:color w:val="1F3763" w:themeColor="accent1" w:themeShade="7F"/>
      <w:sz w:val="22"/>
      <w:szCs w:val="22"/>
      <w:lang w:val="en-GB" w:eastAsia="en-US"/>
    </w:rPr>
  </w:style>
  <w:style w:type="character" w:customStyle="1" w:styleId="Heading9Char">
    <w:name w:val="Heading 9 Char"/>
    <w:basedOn w:val="DefaultParagraphFont"/>
    <w:link w:val="Heading9"/>
    <w:semiHidden/>
    <w:rsid w:val="00C7511F"/>
    <w:rPr>
      <w:rFonts w:asciiTheme="majorHAnsi" w:eastAsiaTheme="majorEastAsia" w:hAnsiTheme="majorHAnsi" w:cstheme="majorBidi"/>
      <w:i/>
      <w:iCs/>
      <w:color w:val="272727" w:themeColor="text1" w:themeTint="D8"/>
      <w:sz w:val="21"/>
      <w:szCs w:val="21"/>
      <w:lang w:val="en-GB" w:eastAsia="en-US"/>
    </w:rPr>
  </w:style>
  <w:style w:type="character" w:styleId="UnresolvedMention">
    <w:name w:val="Unresolved Mention"/>
    <w:basedOn w:val="DefaultParagraphFont"/>
    <w:uiPriority w:val="99"/>
    <w:semiHidden/>
    <w:unhideWhenUsed/>
    <w:rsid w:val="00ED51DC"/>
    <w:rPr>
      <w:color w:val="605E5C"/>
      <w:shd w:val="clear" w:color="auto" w:fill="E1DFDD"/>
    </w:rPr>
  </w:style>
  <w:style w:type="table" w:styleId="GridTable4">
    <w:name w:val="Grid Table 4"/>
    <w:basedOn w:val="TableNormal"/>
    <w:uiPriority w:val="49"/>
    <w:rsid w:val="00636F2C"/>
    <w:rPr>
      <w:rFonts w:asciiTheme="minorHAnsi" w:eastAsia="Times New Roman" w:hAnsi="Times New Roman"/>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2">
    <w:name w:val="List Bullet 2"/>
    <w:basedOn w:val="Normal"/>
    <w:rsid w:val="00D10BF9"/>
    <w:pPr>
      <w:numPr>
        <w:numId w:val="16"/>
      </w:numPr>
      <w:spacing w:before="0" w:after="0" w:line="240" w:lineRule="auto"/>
      <w:jc w:val="left"/>
    </w:pPr>
    <w:rPr>
      <w:rFonts w:ascii="Times New Roman" w:eastAsia="Times New Roman" w:hAnsi="Times New Roman" w:cs="Times New Roman"/>
      <w:color w:val="auto"/>
      <w:sz w:val="24"/>
      <w:szCs w:val="24"/>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B54042"/>
    <w:rPr>
      <w:rFonts w:ascii="Arial" w:hAnsi="Arial" w:cs="Arial"/>
      <w:color w:val="000000"/>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881140">
      <w:bodyDiv w:val="1"/>
      <w:marLeft w:val="0"/>
      <w:marRight w:val="0"/>
      <w:marTop w:val="0"/>
      <w:marBottom w:val="0"/>
      <w:divBdr>
        <w:top w:val="none" w:sz="0" w:space="0" w:color="auto"/>
        <w:left w:val="none" w:sz="0" w:space="0" w:color="auto"/>
        <w:bottom w:val="none" w:sz="0" w:space="0" w:color="auto"/>
        <w:right w:val="none" w:sz="0" w:space="0" w:color="auto"/>
      </w:divBdr>
    </w:div>
    <w:div w:id="809371642">
      <w:bodyDiv w:val="1"/>
      <w:marLeft w:val="0"/>
      <w:marRight w:val="0"/>
      <w:marTop w:val="0"/>
      <w:marBottom w:val="0"/>
      <w:divBdr>
        <w:top w:val="none" w:sz="0" w:space="0" w:color="auto"/>
        <w:left w:val="none" w:sz="0" w:space="0" w:color="auto"/>
        <w:bottom w:val="none" w:sz="0" w:space="0" w:color="auto"/>
        <w:right w:val="none" w:sz="0" w:space="0" w:color="auto"/>
      </w:divBdr>
    </w:div>
    <w:div w:id="1371951679">
      <w:marLeft w:val="0"/>
      <w:marRight w:val="0"/>
      <w:marTop w:val="0"/>
      <w:marBottom w:val="0"/>
      <w:divBdr>
        <w:top w:val="none" w:sz="0" w:space="0" w:color="auto"/>
        <w:left w:val="none" w:sz="0" w:space="0" w:color="auto"/>
        <w:bottom w:val="none" w:sz="0" w:space="0" w:color="auto"/>
        <w:right w:val="none" w:sz="0" w:space="0" w:color="auto"/>
      </w:divBdr>
    </w:div>
    <w:div w:id="1371951680">
      <w:marLeft w:val="0"/>
      <w:marRight w:val="0"/>
      <w:marTop w:val="0"/>
      <w:marBottom w:val="0"/>
      <w:divBdr>
        <w:top w:val="none" w:sz="0" w:space="0" w:color="auto"/>
        <w:left w:val="none" w:sz="0" w:space="0" w:color="auto"/>
        <w:bottom w:val="none" w:sz="0" w:space="0" w:color="auto"/>
        <w:right w:val="none" w:sz="0" w:space="0" w:color="auto"/>
      </w:divBdr>
    </w:div>
    <w:div w:id="1371951681">
      <w:marLeft w:val="0"/>
      <w:marRight w:val="0"/>
      <w:marTop w:val="0"/>
      <w:marBottom w:val="0"/>
      <w:divBdr>
        <w:top w:val="none" w:sz="0" w:space="0" w:color="auto"/>
        <w:left w:val="none" w:sz="0" w:space="0" w:color="auto"/>
        <w:bottom w:val="none" w:sz="0" w:space="0" w:color="auto"/>
        <w:right w:val="none" w:sz="0" w:space="0" w:color="auto"/>
      </w:divBdr>
    </w:div>
    <w:div w:id="1371951682">
      <w:marLeft w:val="0"/>
      <w:marRight w:val="0"/>
      <w:marTop w:val="0"/>
      <w:marBottom w:val="0"/>
      <w:divBdr>
        <w:top w:val="none" w:sz="0" w:space="0" w:color="auto"/>
        <w:left w:val="none" w:sz="0" w:space="0" w:color="auto"/>
        <w:bottom w:val="none" w:sz="0" w:space="0" w:color="auto"/>
        <w:right w:val="none" w:sz="0" w:space="0" w:color="auto"/>
      </w:divBdr>
    </w:div>
    <w:div w:id="1460151418">
      <w:bodyDiv w:val="1"/>
      <w:marLeft w:val="0"/>
      <w:marRight w:val="0"/>
      <w:marTop w:val="0"/>
      <w:marBottom w:val="0"/>
      <w:divBdr>
        <w:top w:val="none" w:sz="0" w:space="0" w:color="auto"/>
        <w:left w:val="none" w:sz="0" w:space="0" w:color="auto"/>
        <w:bottom w:val="none" w:sz="0" w:space="0" w:color="auto"/>
        <w:right w:val="none" w:sz="0" w:space="0" w:color="auto"/>
      </w:divBdr>
    </w:div>
    <w:div w:id="1699694026">
      <w:bodyDiv w:val="1"/>
      <w:marLeft w:val="0"/>
      <w:marRight w:val="0"/>
      <w:marTop w:val="0"/>
      <w:marBottom w:val="0"/>
      <w:divBdr>
        <w:top w:val="none" w:sz="0" w:space="0" w:color="auto"/>
        <w:left w:val="none" w:sz="0" w:space="0" w:color="auto"/>
        <w:bottom w:val="none" w:sz="0" w:space="0" w:color="auto"/>
        <w:right w:val="none" w:sz="0" w:space="0" w:color="auto"/>
      </w:divBdr>
    </w:div>
    <w:div w:id="1936085235">
      <w:bodyDiv w:val="1"/>
      <w:marLeft w:val="0"/>
      <w:marRight w:val="0"/>
      <w:marTop w:val="0"/>
      <w:marBottom w:val="0"/>
      <w:divBdr>
        <w:top w:val="none" w:sz="0" w:space="0" w:color="auto"/>
        <w:left w:val="none" w:sz="0" w:space="0" w:color="auto"/>
        <w:bottom w:val="none" w:sz="0" w:space="0" w:color="auto"/>
        <w:right w:val="none" w:sz="0" w:space="0" w:color="auto"/>
      </w:divBdr>
    </w:div>
    <w:div w:id="194642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therine.oconnor@kilkennycoco.ie" TargetMode="External"/><Relationship Id="rId18" Type="http://schemas.openxmlformats.org/officeDocument/2006/relationships/hyperlink" Target="mailto:Catherine.oconnor@kilkennycoco.i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mailto:aileen.mcgrath@leo.kilkennycoco.ie" TargetMode="External"/><Relationship Id="rId2" Type="http://schemas.openxmlformats.org/officeDocument/2006/relationships/customXml" Target="../customXml/item2.xml"/><Relationship Id="rId16" Type="http://schemas.openxmlformats.org/officeDocument/2006/relationships/hyperlink" Target="mailto:Catherine.oconnor@kilkennycoco.ie" TargetMode="External"/><Relationship Id="rId20" Type="http://schemas.openxmlformats.org/officeDocument/2006/relationships/hyperlink" Target="mailto:nonrestaxclearance@revenue.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kilkennycoco.i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revenue.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therine.oconnor@kilkennycoco.i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0F581E5F13844E99F224D95F5E9613" ma:contentTypeVersion="12" ma:contentTypeDescription="Create a new document." ma:contentTypeScope="" ma:versionID="eed9bc165527e67ee5c2994f52a223a6">
  <xsd:schema xmlns:xsd="http://www.w3.org/2001/XMLSchema" xmlns:xs="http://www.w3.org/2001/XMLSchema" xmlns:p="http://schemas.microsoft.com/office/2006/metadata/properties" xmlns:ns2="277ae301-6876-46ee-b5ef-13dc2306de1d" xmlns:ns3="5f3af857-7cc6-460e-b0fe-3f29ea46db4b" targetNamespace="http://schemas.microsoft.com/office/2006/metadata/properties" ma:root="true" ma:fieldsID="b73fd323c961223a869571f547967d6d" ns2:_="" ns3:_="">
    <xsd:import namespace="277ae301-6876-46ee-b5ef-13dc2306de1d"/>
    <xsd:import namespace="5f3af857-7cc6-460e-b0fe-3f29ea46db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ae301-6876-46ee-b5ef-13dc2306d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3af857-7cc6-460e-b0fe-3f29ea46db4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f3af857-7cc6-460e-b0fe-3f29ea46db4b">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851A0-6370-4C05-8A99-8A21267A2407}">
  <ds:schemaRefs>
    <ds:schemaRef ds:uri="http://schemas.microsoft.com/sharepoint/v3/contenttype/forms"/>
  </ds:schemaRefs>
</ds:datastoreItem>
</file>

<file path=customXml/itemProps2.xml><?xml version="1.0" encoding="utf-8"?>
<ds:datastoreItem xmlns:ds="http://schemas.openxmlformats.org/officeDocument/2006/customXml" ds:itemID="{497F44C1-377A-4D2A-84A1-6994250B3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ae301-6876-46ee-b5ef-13dc2306de1d"/>
    <ds:schemaRef ds:uri="5f3af857-7cc6-460e-b0fe-3f29ea46db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0C51DB-DE93-434F-AB34-449D4F8C42BA}">
  <ds:schemaRefs>
    <ds:schemaRef ds:uri="http://purl.org/dc/terms/"/>
    <ds:schemaRef ds:uri="http://schemas.microsoft.com/office/2006/metadata/properties"/>
    <ds:schemaRef ds:uri="5f3af857-7cc6-460e-b0fe-3f29ea46db4b"/>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277ae301-6876-46ee-b5ef-13dc2306de1d"/>
    <ds:schemaRef ds:uri="http://www.w3.org/XML/1998/namespace"/>
  </ds:schemaRefs>
</ds:datastoreItem>
</file>

<file path=customXml/itemProps4.xml><?xml version="1.0" encoding="utf-8"?>
<ds:datastoreItem xmlns:ds="http://schemas.openxmlformats.org/officeDocument/2006/customXml" ds:itemID="{1FBC6A46-3C70-4092-9F1C-BB1221B58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3937</Words>
  <Characters>24898</Characters>
  <Application>Microsoft Office Word</Application>
  <DocSecurity>0</DocSecurity>
  <Lines>207</Lines>
  <Paragraphs>57</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Achilles</Company>
  <LinksUpToDate>false</LinksUpToDate>
  <CharactersWithSpaces>28778</CharactersWithSpaces>
  <SharedDoc>false</SharedDoc>
  <HLinks>
    <vt:vector size="258" baseType="variant">
      <vt:variant>
        <vt:i4>7995484</vt:i4>
      </vt:variant>
      <vt:variant>
        <vt:i4>240</vt:i4>
      </vt:variant>
      <vt:variant>
        <vt:i4>0</vt:i4>
      </vt:variant>
      <vt:variant>
        <vt:i4>5</vt:i4>
      </vt:variant>
      <vt:variant>
        <vt:lpwstr>mailto:nonrestaxclearance@revenue.ie</vt:lpwstr>
      </vt:variant>
      <vt:variant>
        <vt:lpwstr/>
      </vt:variant>
      <vt:variant>
        <vt:i4>6422638</vt:i4>
      </vt:variant>
      <vt:variant>
        <vt:i4>237</vt:i4>
      </vt:variant>
      <vt:variant>
        <vt:i4>0</vt:i4>
      </vt:variant>
      <vt:variant>
        <vt:i4>5</vt:i4>
      </vt:variant>
      <vt:variant>
        <vt:lpwstr>http://www.revenue.ie/</vt:lpwstr>
      </vt:variant>
      <vt:variant>
        <vt:lpwstr/>
      </vt:variant>
      <vt:variant>
        <vt:i4>3604516</vt:i4>
      </vt:variant>
      <vt:variant>
        <vt:i4>234</vt:i4>
      </vt:variant>
      <vt:variant>
        <vt:i4>0</vt:i4>
      </vt:variant>
      <vt:variant>
        <vt:i4>5</vt:i4>
      </vt:variant>
      <vt:variant>
        <vt:lpwstr>http://www.etenders.gov.ie/</vt:lpwstr>
      </vt:variant>
      <vt:variant>
        <vt:lpwstr/>
      </vt:variant>
      <vt:variant>
        <vt:i4>3604516</vt:i4>
      </vt:variant>
      <vt:variant>
        <vt:i4>231</vt:i4>
      </vt:variant>
      <vt:variant>
        <vt:i4>0</vt:i4>
      </vt:variant>
      <vt:variant>
        <vt:i4>5</vt:i4>
      </vt:variant>
      <vt:variant>
        <vt:lpwstr>http://www.etenders.gov.ie/</vt:lpwstr>
      </vt:variant>
      <vt:variant>
        <vt:lpwstr/>
      </vt:variant>
      <vt:variant>
        <vt:i4>3866672</vt:i4>
      </vt:variant>
      <vt:variant>
        <vt:i4>228</vt:i4>
      </vt:variant>
      <vt:variant>
        <vt:i4>0</vt:i4>
      </vt:variant>
      <vt:variant>
        <vt:i4>5</vt:i4>
      </vt:variant>
      <vt:variant>
        <vt:lpwstr>http://www.revenue.ie/en/online/tax-clearance.html</vt:lpwstr>
      </vt:variant>
      <vt:variant>
        <vt:lpwstr/>
      </vt:variant>
      <vt:variant>
        <vt:i4>7340094</vt:i4>
      </vt:variant>
      <vt:variant>
        <vt:i4>225</vt:i4>
      </vt:variant>
      <vt:variant>
        <vt:i4>0</vt:i4>
      </vt:variant>
      <vt:variant>
        <vt:i4>5</vt:i4>
      </vt:variant>
      <vt:variant>
        <vt:lpwstr>http://www.sdcc.ie/</vt:lpwstr>
      </vt:variant>
      <vt:variant>
        <vt:lpwstr/>
      </vt:variant>
      <vt:variant>
        <vt:i4>1769520</vt:i4>
      </vt:variant>
      <vt:variant>
        <vt:i4>218</vt:i4>
      </vt:variant>
      <vt:variant>
        <vt:i4>0</vt:i4>
      </vt:variant>
      <vt:variant>
        <vt:i4>5</vt:i4>
      </vt:variant>
      <vt:variant>
        <vt:lpwstr/>
      </vt:variant>
      <vt:variant>
        <vt:lpwstr>_Toc471735694</vt:lpwstr>
      </vt:variant>
      <vt:variant>
        <vt:i4>1769520</vt:i4>
      </vt:variant>
      <vt:variant>
        <vt:i4>212</vt:i4>
      </vt:variant>
      <vt:variant>
        <vt:i4>0</vt:i4>
      </vt:variant>
      <vt:variant>
        <vt:i4>5</vt:i4>
      </vt:variant>
      <vt:variant>
        <vt:lpwstr/>
      </vt:variant>
      <vt:variant>
        <vt:lpwstr>_Toc471735693</vt:lpwstr>
      </vt:variant>
      <vt:variant>
        <vt:i4>1769520</vt:i4>
      </vt:variant>
      <vt:variant>
        <vt:i4>206</vt:i4>
      </vt:variant>
      <vt:variant>
        <vt:i4>0</vt:i4>
      </vt:variant>
      <vt:variant>
        <vt:i4>5</vt:i4>
      </vt:variant>
      <vt:variant>
        <vt:lpwstr/>
      </vt:variant>
      <vt:variant>
        <vt:lpwstr>_Toc471735692</vt:lpwstr>
      </vt:variant>
      <vt:variant>
        <vt:i4>1769520</vt:i4>
      </vt:variant>
      <vt:variant>
        <vt:i4>200</vt:i4>
      </vt:variant>
      <vt:variant>
        <vt:i4>0</vt:i4>
      </vt:variant>
      <vt:variant>
        <vt:i4>5</vt:i4>
      </vt:variant>
      <vt:variant>
        <vt:lpwstr/>
      </vt:variant>
      <vt:variant>
        <vt:lpwstr>_Toc471735691</vt:lpwstr>
      </vt:variant>
      <vt:variant>
        <vt:i4>1769520</vt:i4>
      </vt:variant>
      <vt:variant>
        <vt:i4>194</vt:i4>
      </vt:variant>
      <vt:variant>
        <vt:i4>0</vt:i4>
      </vt:variant>
      <vt:variant>
        <vt:i4>5</vt:i4>
      </vt:variant>
      <vt:variant>
        <vt:lpwstr/>
      </vt:variant>
      <vt:variant>
        <vt:lpwstr>_Toc471735690</vt:lpwstr>
      </vt:variant>
      <vt:variant>
        <vt:i4>1703984</vt:i4>
      </vt:variant>
      <vt:variant>
        <vt:i4>188</vt:i4>
      </vt:variant>
      <vt:variant>
        <vt:i4>0</vt:i4>
      </vt:variant>
      <vt:variant>
        <vt:i4>5</vt:i4>
      </vt:variant>
      <vt:variant>
        <vt:lpwstr/>
      </vt:variant>
      <vt:variant>
        <vt:lpwstr>_Toc471735689</vt:lpwstr>
      </vt:variant>
      <vt:variant>
        <vt:i4>1703984</vt:i4>
      </vt:variant>
      <vt:variant>
        <vt:i4>182</vt:i4>
      </vt:variant>
      <vt:variant>
        <vt:i4>0</vt:i4>
      </vt:variant>
      <vt:variant>
        <vt:i4>5</vt:i4>
      </vt:variant>
      <vt:variant>
        <vt:lpwstr/>
      </vt:variant>
      <vt:variant>
        <vt:lpwstr>_Toc471735688</vt:lpwstr>
      </vt:variant>
      <vt:variant>
        <vt:i4>1703984</vt:i4>
      </vt:variant>
      <vt:variant>
        <vt:i4>176</vt:i4>
      </vt:variant>
      <vt:variant>
        <vt:i4>0</vt:i4>
      </vt:variant>
      <vt:variant>
        <vt:i4>5</vt:i4>
      </vt:variant>
      <vt:variant>
        <vt:lpwstr/>
      </vt:variant>
      <vt:variant>
        <vt:lpwstr>_Toc471735687</vt:lpwstr>
      </vt:variant>
      <vt:variant>
        <vt:i4>1703984</vt:i4>
      </vt:variant>
      <vt:variant>
        <vt:i4>170</vt:i4>
      </vt:variant>
      <vt:variant>
        <vt:i4>0</vt:i4>
      </vt:variant>
      <vt:variant>
        <vt:i4>5</vt:i4>
      </vt:variant>
      <vt:variant>
        <vt:lpwstr/>
      </vt:variant>
      <vt:variant>
        <vt:lpwstr>_Toc471735686</vt:lpwstr>
      </vt:variant>
      <vt:variant>
        <vt:i4>1703984</vt:i4>
      </vt:variant>
      <vt:variant>
        <vt:i4>164</vt:i4>
      </vt:variant>
      <vt:variant>
        <vt:i4>0</vt:i4>
      </vt:variant>
      <vt:variant>
        <vt:i4>5</vt:i4>
      </vt:variant>
      <vt:variant>
        <vt:lpwstr/>
      </vt:variant>
      <vt:variant>
        <vt:lpwstr>_Toc471735685</vt:lpwstr>
      </vt:variant>
      <vt:variant>
        <vt:i4>1703984</vt:i4>
      </vt:variant>
      <vt:variant>
        <vt:i4>158</vt:i4>
      </vt:variant>
      <vt:variant>
        <vt:i4>0</vt:i4>
      </vt:variant>
      <vt:variant>
        <vt:i4>5</vt:i4>
      </vt:variant>
      <vt:variant>
        <vt:lpwstr/>
      </vt:variant>
      <vt:variant>
        <vt:lpwstr>_Toc471735684</vt:lpwstr>
      </vt:variant>
      <vt:variant>
        <vt:i4>1703984</vt:i4>
      </vt:variant>
      <vt:variant>
        <vt:i4>152</vt:i4>
      </vt:variant>
      <vt:variant>
        <vt:i4>0</vt:i4>
      </vt:variant>
      <vt:variant>
        <vt:i4>5</vt:i4>
      </vt:variant>
      <vt:variant>
        <vt:lpwstr/>
      </vt:variant>
      <vt:variant>
        <vt:lpwstr>_Toc471735683</vt:lpwstr>
      </vt:variant>
      <vt:variant>
        <vt:i4>1703984</vt:i4>
      </vt:variant>
      <vt:variant>
        <vt:i4>146</vt:i4>
      </vt:variant>
      <vt:variant>
        <vt:i4>0</vt:i4>
      </vt:variant>
      <vt:variant>
        <vt:i4>5</vt:i4>
      </vt:variant>
      <vt:variant>
        <vt:lpwstr/>
      </vt:variant>
      <vt:variant>
        <vt:lpwstr>_Toc471735682</vt:lpwstr>
      </vt:variant>
      <vt:variant>
        <vt:i4>1703984</vt:i4>
      </vt:variant>
      <vt:variant>
        <vt:i4>140</vt:i4>
      </vt:variant>
      <vt:variant>
        <vt:i4>0</vt:i4>
      </vt:variant>
      <vt:variant>
        <vt:i4>5</vt:i4>
      </vt:variant>
      <vt:variant>
        <vt:lpwstr/>
      </vt:variant>
      <vt:variant>
        <vt:lpwstr>_Toc471735681</vt:lpwstr>
      </vt:variant>
      <vt:variant>
        <vt:i4>1703984</vt:i4>
      </vt:variant>
      <vt:variant>
        <vt:i4>134</vt:i4>
      </vt:variant>
      <vt:variant>
        <vt:i4>0</vt:i4>
      </vt:variant>
      <vt:variant>
        <vt:i4>5</vt:i4>
      </vt:variant>
      <vt:variant>
        <vt:lpwstr/>
      </vt:variant>
      <vt:variant>
        <vt:lpwstr>_Toc471735680</vt:lpwstr>
      </vt:variant>
      <vt:variant>
        <vt:i4>1376304</vt:i4>
      </vt:variant>
      <vt:variant>
        <vt:i4>128</vt:i4>
      </vt:variant>
      <vt:variant>
        <vt:i4>0</vt:i4>
      </vt:variant>
      <vt:variant>
        <vt:i4>5</vt:i4>
      </vt:variant>
      <vt:variant>
        <vt:lpwstr/>
      </vt:variant>
      <vt:variant>
        <vt:lpwstr>_Toc471735679</vt:lpwstr>
      </vt:variant>
      <vt:variant>
        <vt:i4>1376304</vt:i4>
      </vt:variant>
      <vt:variant>
        <vt:i4>122</vt:i4>
      </vt:variant>
      <vt:variant>
        <vt:i4>0</vt:i4>
      </vt:variant>
      <vt:variant>
        <vt:i4>5</vt:i4>
      </vt:variant>
      <vt:variant>
        <vt:lpwstr/>
      </vt:variant>
      <vt:variant>
        <vt:lpwstr>_Toc471735678</vt:lpwstr>
      </vt:variant>
      <vt:variant>
        <vt:i4>1376304</vt:i4>
      </vt:variant>
      <vt:variant>
        <vt:i4>116</vt:i4>
      </vt:variant>
      <vt:variant>
        <vt:i4>0</vt:i4>
      </vt:variant>
      <vt:variant>
        <vt:i4>5</vt:i4>
      </vt:variant>
      <vt:variant>
        <vt:lpwstr/>
      </vt:variant>
      <vt:variant>
        <vt:lpwstr>_Toc471735677</vt:lpwstr>
      </vt:variant>
      <vt:variant>
        <vt:i4>1376304</vt:i4>
      </vt:variant>
      <vt:variant>
        <vt:i4>110</vt:i4>
      </vt:variant>
      <vt:variant>
        <vt:i4>0</vt:i4>
      </vt:variant>
      <vt:variant>
        <vt:i4>5</vt:i4>
      </vt:variant>
      <vt:variant>
        <vt:lpwstr/>
      </vt:variant>
      <vt:variant>
        <vt:lpwstr>_Toc471735676</vt:lpwstr>
      </vt:variant>
      <vt:variant>
        <vt:i4>1376304</vt:i4>
      </vt:variant>
      <vt:variant>
        <vt:i4>104</vt:i4>
      </vt:variant>
      <vt:variant>
        <vt:i4>0</vt:i4>
      </vt:variant>
      <vt:variant>
        <vt:i4>5</vt:i4>
      </vt:variant>
      <vt:variant>
        <vt:lpwstr/>
      </vt:variant>
      <vt:variant>
        <vt:lpwstr>_Toc471735675</vt:lpwstr>
      </vt:variant>
      <vt:variant>
        <vt:i4>1376304</vt:i4>
      </vt:variant>
      <vt:variant>
        <vt:i4>98</vt:i4>
      </vt:variant>
      <vt:variant>
        <vt:i4>0</vt:i4>
      </vt:variant>
      <vt:variant>
        <vt:i4>5</vt:i4>
      </vt:variant>
      <vt:variant>
        <vt:lpwstr/>
      </vt:variant>
      <vt:variant>
        <vt:lpwstr>_Toc471735674</vt:lpwstr>
      </vt:variant>
      <vt:variant>
        <vt:i4>1376304</vt:i4>
      </vt:variant>
      <vt:variant>
        <vt:i4>92</vt:i4>
      </vt:variant>
      <vt:variant>
        <vt:i4>0</vt:i4>
      </vt:variant>
      <vt:variant>
        <vt:i4>5</vt:i4>
      </vt:variant>
      <vt:variant>
        <vt:lpwstr/>
      </vt:variant>
      <vt:variant>
        <vt:lpwstr>_Toc471735673</vt:lpwstr>
      </vt:variant>
      <vt:variant>
        <vt:i4>1376304</vt:i4>
      </vt:variant>
      <vt:variant>
        <vt:i4>86</vt:i4>
      </vt:variant>
      <vt:variant>
        <vt:i4>0</vt:i4>
      </vt:variant>
      <vt:variant>
        <vt:i4>5</vt:i4>
      </vt:variant>
      <vt:variant>
        <vt:lpwstr/>
      </vt:variant>
      <vt:variant>
        <vt:lpwstr>_Toc471735672</vt:lpwstr>
      </vt:variant>
      <vt:variant>
        <vt:i4>1376304</vt:i4>
      </vt:variant>
      <vt:variant>
        <vt:i4>80</vt:i4>
      </vt:variant>
      <vt:variant>
        <vt:i4>0</vt:i4>
      </vt:variant>
      <vt:variant>
        <vt:i4>5</vt:i4>
      </vt:variant>
      <vt:variant>
        <vt:lpwstr/>
      </vt:variant>
      <vt:variant>
        <vt:lpwstr>_Toc471735671</vt:lpwstr>
      </vt:variant>
      <vt:variant>
        <vt:i4>1376304</vt:i4>
      </vt:variant>
      <vt:variant>
        <vt:i4>74</vt:i4>
      </vt:variant>
      <vt:variant>
        <vt:i4>0</vt:i4>
      </vt:variant>
      <vt:variant>
        <vt:i4>5</vt:i4>
      </vt:variant>
      <vt:variant>
        <vt:lpwstr/>
      </vt:variant>
      <vt:variant>
        <vt:lpwstr>_Toc471735670</vt:lpwstr>
      </vt:variant>
      <vt:variant>
        <vt:i4>1310768</vt:i4>
      </vt:variant>
      <vt:variant>
        <vt:i4>68</vt:i4>
      </vt:variant>
      <vt:variant>
        <vt:i4>0</vt:i4>
      </vt:variant>
      <vt:variant>
        <vt:i4>5</vt:i4>
      </vt:variant>
      <vt:variant>
        <vt:lpwstr/>
      </vt:variant>
      <vt:variant>
        <vt:lpwstr>_Toc471735669</vt:lpwstr>
      </vt:variant>
      <vt:variant>
        <vt:i4>1310768</vt:i4>
      </vt:variant>
      <vt:variant>
        <vt:i4>62</vt:i4>
      </vt:variant>
      <vt:variant>
        <vt:i4>0</vt:i4>
      </vt:variant>
      <vt:variant>
        <vt:i4>5</vt:i4>
      </vt:variant>
      <vt:variant>
        <vt:lpwstr/>
      </vt:variant>
      <vt:variant>
        <vt:lpwstr>_Toc471735668</vt:lpwstr>
      </vt:variant>
      <vt:variant>
        <vt:i4>1310768</vt:i4>
      </vt:variant>
      <vt:variant>
        <vt:i4>56</vt:i4>
      </vt:variant>
      <vt:variant>
        <vt:i4>0</vt:i4>
      </vt:variant>
      <vt:variant>
        <vt:i4>5</vt:i4>
      </vt:variant>
      <vt:variant>
        <vt:lpwstr/>
      </vt:variant>
      <vt:variant>
        <vt:lpwstr>_Toc471735667</vt:lpwstr>
      </vt:variant>
      <vt:variant>
        <vt:i4>1310768</vt:i4>
      </vt:variant>
      <vt:variant>
        <vt:i4>50</vt:i4>
      </vt:variant>
      <vt:variant>
        <vt:i4>0</vt:i4>
      </vt:variant>
      <vt:variant>
        <vt:i4>5</vt:i4>
      </vt:variant>
      <vt:variant>
        <vt:lpwstr/>
      </vt:variant>
      <vt:variant>
        <vt:lpwstr>_Toc471735666</vt:lpwstr>
      </vt:variant>
      <vt:variant>
        <vt:i4>1310768</vt:i4>
      </vt:variant>
      <vt:variant>
        <vt:i4>44</vt:i4>
      </vt:variant>
      <vt:variant>
        <vt:i4>0</vt:i4>
      </vt:variant>
      <vt:variant>
        <vt:i4>5</vt:i4>
      </vt:variant>
      <vt:variant>
        <vt:lpwstr/>
      </vt:variant>
      <vt:variant>
        <vt:lpwstr>_Toc471735665</vt:lpwstr>
      </vt:variant>
      <vt:variant>
        <vt:i4>1310768</vt:i4>
      </vt:variant>
      <vt:variant>
        <vt:i4>38</vt:i4>
      </vt:variant>
      <vt:variant>
        <vt:i4>0</vt:i4>
      </vt:variant>
      <vt:variant>
        <vt:i4>5</vt:i4>
      </vt:variant>
      <vt:variant>
        <vt:lpwstr/>
      </vt:variant>
      <vt:variant>
        <vt:lpwstr>_Toc471735664</vt:lpwstr>
      </vt:variant>
      <vt:variant>
        <vt:i4>1310768</vt:i4>
      </vt:variant>
      <vt:variant>
        <vt:i4>32</vt:i4>
      </vt:variant>
      <vt:variant>
        <vt:i4>0</vt:i4>
      </vt:variant>
      <vt:variant>
        <vt:i4>5</vt:i4>
      </vt:variant>
      <vt:variant>
        <vt:lpwstr/>
      </vt:variant>
      <vt:variant>
        <vt:lpwstr>_Toc471735663</vt:lpwstr>
      </vt:variant>
      <vt:variant>
        <vt:i4>1310768</vt:i4>
      </vt:variant>
      <vt:variant>
        <vt:i4>26</vt:i4>
      </vt:variant>
      <vt:variant>
        <vt:i4>0</vt:i4>
      </vt:variant>
      <vt:variant>
        <vt:i4>5</vt:i4>
      </vt:variant>
      <vt:variant>
        <vt:lpwstr/>
      </vt:variant>
      <vt:variant>
        <vt:lpwstr>_Toc471735662</vt:lpwstr>
      </vt:variant>
      <vt:variant>
        <vt:i4>1310768</vt:i4>
      </vt:variant>
      <vt:variant>
        <vt:i4>20</vt:i4>
      </vt:variant>
      <vt:variant>
        <vt:i4>0</vt:i4>
      </vt:variant>
      <vt:variant>
        <vt:i4>5</vt:i4>
      </vt:variant>
      <vt:variant>
        <vt:lpwstr/>
      </vt:variant>
      <vt:variant>
        <vt:lpwstr>_Toc471735661</vt:lpwstr>
      </vt:variant>
      <vt:variant>
        <vt:i4>1310768</vt:i4>
      </vt:variant>
      <vt:variant>
        <vt:i4>14</vt:i4>
      </vt:variant>
      <vt:variant>
        <vt:i4>0</vt:i4>
      </vt:variant>
      <vt:variant>
        <vt:i4>5</vt:i4>
      </vt:variant>
      <vt:variant>
        <vt:lpwstr/>
      </vt:variant>
      <vt:variant>
        <vt:lpwstr>_Toc471735660</vt:lpwstr>
      </vt:variant>
      <vt:variant>
        <vt:i4>1507376</vt:i4>
      </vt:variant>
      <vt:variant>
        <vt:i4>8</vt:i4>
      </vt:variant>
      <vt:variant>
        <vt:i4>0</vt:i4>
      </vt:variant>
      <vt:variant>
        <vt:i4>5</vt:i4>
      </vt:variant>
      <vt:variant>
        <vt:lpwstr/>
      </vt:variant>
      <vt:variant>
        <vt:lpwstr>_Toc471735659</vt:lpwstr>
      </vt:variant>
      <vt:variant>
        <vt:i4>1507376</vt:i4>
      </vt:variant>
      <vt:variant>
        <vt:i4>2</vt:i4>
      </vt:variant>
      <vt:variant>
        <vt:i4>0</vt:i4>
      </vt:variant>
      <vt:variant>
        <vt:i4>5</vt:i4>
      </vt:variant>
      <vt:variant>
        <vt:lpwstr/>
      </vt:variant>
      <vt:variant>
        <vt:lpwstr>_Toc471735658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APS</dc:creator>
  <cp:keywords/>
  <dc:description/>
  <cp:lastModifiedBy>Aileen McGrath</cp:lastModifiedBy>
  <cp:revision>6</cp:revision>
  <cp:lastPrinted>2023-12-08T11:55:00Z</cp:lastPrinted>
  <dcterms:created xsi:type="dcterms:W3CDTF">2024-07-29T14:05:00Z</dcterms:created>
  <dcterms:modified xsi:type="dcterms:W3CDTF">2024-08-06T09:20:00Z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0x010100EC0F581E5F13844E99F224D95F5E9613</vt:lpwstr>
  </property>
  <property fmtid="{D5CDD505-2E9C-101B-9397-08002B2CF9AE}" pid="3" name="Order">
    <vt:r8>469000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